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3E815" w14:textId="70776B80" w:rsidR="00363840" w:rsidRPr="003E3EA8" w:rsidRDefault="00363840" w:rsidP="00363840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 xml:space="preserve">ПРИЛОЖЕНИЕ </w:t>
      </w:r>
      <w:r w:rsidR="002E3E9C">
        <w:rPr>
          <w:rFonts w:ascii="Times New Roman" w:hAnsi="Times New Roman"/>
          <w:sz w:val="24"/>
          <w:szCs w:val="24"/>
        </w:rPr>
        <w:t>2</w:t>
      </w:r>
    </w:p>
    <w:p w14:paraId="483B5E19" w14:textId="77777777" w:rsidR="00363840" w:rsidRPr="003E3EA8" w:rsidRDefault="00363840" w:rsidP="00363840">
      <w:pPr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к муниципальной программе</w:t>
      </w:r>
    </w:p>
    <w:p w14:paraId="3CA6A059" w14:textId="77777777" w:rsidR="000026FB" w:rsidRPr="000026FB" w:rsidRDefault="000026FB" w:rsidP="00E7724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</w:rPr>
      </w:pPr>
    </w:p>
    <w:p w14:paraId="62A6AA97" w14:textId="7BFC6A8F" w:rsidR="000026FB" w:rsidRDefault="005F460D" w:rsidP="00A85496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F460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Паспорт</w:t>
      </w:r>
      <w:r w:rsidRPr="005F460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подпрограммы </w:t>
      </w:r>
      <w:r w:rsidR="00A53DF5" w:rsidRP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</w:t>
      </w:r>
      <w:r w:rsidR="00A85496" w:rsidRPr="00A85496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Развитие молодежной политики, гражданско-патриотическое воспитание молодежи</w:t>
      </w:r>
      <w:r w:rsidR="00A53DF5" w:rsidRP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>»</w:t>
      </w:r>
      <w:r w:rsid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14:paraId="11CF06FA" w14:textId="77777777" w:rsidR="000026FB" w:rsidRDefault="00A53DF5" w:rsidP="00E7724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  <w:r w:rsidR="00E7724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14:paraId="2E4A36A2" w14:textId="2EEB3EA5" w:rsidR="000026FB" w:rsidRDefault="00A53DF5" w:rsidP="00E7724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>«Развитие образования и молодежной политики</w:t>
      </w:r>
      <w:r w:rsidR="0036384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14:paraId="66C44D17" w14:textId="5795F0F8" w:rsidR="00E77249" w:rsidRDefault="00A53DF5" w:rsidP="00E7724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53D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Златоустовского городского округа» </w:t>
      </w:r>
    </w:p>
    <w:p w14:paraId="2F39011B" w14:textId="77777777" w:rsidR="00363840" w:rsidRPr="00A85496" w:rsidRDefault="00363840" w:rsidP="00A53DF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54"/>
      </w:tblGrid>
      <w:tr w:rsidR="005F460D" w:rsidRPr="005F460D" w14:paraId="1FB3B56D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302F" w14:textId="5DE411B5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Куратор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94C5F" w14:textId="6BAE05B0" w:rsidR="005F460D" w:rsidRPr="004C39B6" w:rsidRDefault="004C39B6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Заместитель Главы Златоустовского городского округа по социальным вопросам</w:t>
            </w:r>
          </w:p>
        </w:tc>
      </w:tr>
      <w:tr w:rsidR="005F460D" w:rsidRPr="005F460D" w14:paraId="46CD9E4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D310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Ответственный исполнитель</w:t>
            </w:r>
          </w:p>
          <w:p w14:paraId="6104FD0E" w14:textId="1188410C" w:rsidR="005F460D" w:rsidRPr="004C39B6" w:rsidRDefault="00A53DF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CDFAD" w14:textId="27267B42" w:rsidR="005F460D" w:rsidRPr="004C39B6" w:rsidRDefault="000026FB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  <w:r w:rsidR="00A85496">
              <w:rPr>
                <w:rFonts w:ascii="Times New Roman" w:hAnsi="Times New Roman" w:cs="Times New Roman"/>
              </w:rPr>
              <w:t xml:space="preserve"> (далее - МКУ Управление образования и молодежной политики ЗГО)</w:t>
            </w:r>
          </w:p>
        </w:tc>
      </w:tr>
      <w:tr w:rsidR="005F460D" w:rsidRPr="005F460D" w14:paraId="4AB4ACBD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595E" w14:textId="3334193D" w:rsidR="005F460D" w:rsidRPr="004C39B6" w:rsidRDefault="005F460D" w:rsidP="00DE6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Соисполнители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48CCB" w14:textId="77777777" w:rsidR="00A85496" w:rsidRPr="004C39B6" w:rsidRDefault="00A85496" w:rsidP="00A85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Муниципальное казенное учреждение Управление по физической культуре и спорту Златоустовского городского округа (далее – МКУ </w:t>
            </w:r>
            <w:proofErr w:type="spellStart"/>
            <w:r w:rsidRPr="004C39B6">
              <w:rPr>
                <w:rFonts w:ascii="Times New Roman" w:hAnsi="Times New Roman" w:cs="Times New Roman"/>
              </w:rPr>
              <w:t>УФКиС</w:t>
            </w:r>
            <w:proofErr w:type="spellEnd"/>
            <w:r w:rsidRPr="004C39B6">
              <w:rPr>
                <w:rFonts w:ascii="Times New Roman" w:hAnsi="Times New Roman" w:cs="Times New Roman"/>
              </w:rPr>
              <w:t xml:space="preserve"> ЗГО);</w:t>
            </w:r>
          </w:p>
          <w:p w14:paraId="4D2A2A93" w14:textId="77777777" w:rsidR="00A85496" w:rsidRPr="004C39B6" w:rsidRDefault="00A85496" w:rsidP="00A85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Муниципальное казенное учреждение Управление культуры Златоустовского городского округа (далее – МКУ Управление культуры ЗГО);</w:t>
            </w:r>
          </w:p>
          <w:p w14:paraId="043A46A4" w14:textId="65B039A5" w:rsidR="005F460D" w:rsidRPr="004C39B6" w:rsidRDefault="00A85496" w:rsidP="00A85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Администрация Златоустовского городского округа (далее – Администрация ЗГО)</w:t>
            </w:r>
          </w:p>
        </w:tc>
      </w:tr>
      <w:tr w:rsidR="005F460D" w:rsidRPr="005F460D" w14:paraId="6BB75F3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2100" w14:textId="70B9159E" w:rsidR="005F460D" w:rsidRPr="004C39B6" w:rsidRDefault="00D601B9" w:rsidP="00DE6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Структурные элементы</w:t>
            </w:r>
            <w:r w:rsidR="005F460D" w:rsidRPr="004C39B6">
              <w:rPr>
                <w:rFonts w:ascii="Times New Roman" w:hAnsi="Times New Roman" w:cs="Times New Roman"/>
              </w:rPr>
              <w:t xml:space="preserve">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CD461E" w14:textId="4F5FF31D" w:rsidR="008274FE" w:rsidRPr="004C39B6" w:rsidRDefault="00A53DF5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14:paraId="6D9AEE5D" w14:textId="039AFCF0" w:rsidR="008274FE" w:rsidRPr="004C39B6" w:rsidRDefault="008274FE" w:rsidP="00A53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460D" w:rsidRPr="005F460D" w14:paraId="696BF92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B84B" w14:textId="077F5426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Цели </w:t>
            </w:r>
            <w:r w:rsidR="00A53DF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40F4F" w14:textId="1C0A2F47" w:rsidR="005F460D" w:rsidRPr="004C39B6" w:rsidRDefault="002E3E9C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3E9C">
              <w:rPr>
                <w:rFonts w:ascii="Times New Roman" w:hAnsi="Times New Roman" w:cs="Times New Roman"/>
              </w:rPr>
              <w:t>1. Содействие социальному, культурному, духовному и физическому развитию молодежи, проживающей на территории Челябинской области.</w:t>
            </w:r>
          </w:p>
        </w:tc>
      </w:tr>
      <w:tr w:rsidR="005F460D" w:rsidRPr="005F460D" w14:paraId="59126A9A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4000" w14:textId="3ACBF21F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Задачи </w:t>
            </w:r>
            <w:r w:rsidR="000866E5">
              <w:rPr>
                <w:rFonts w:ascii="Times New Roman" w:hAnsi="Times New Roman" w:cs="Times New Roman"/>
              </w:rPr>
              <w:t>под</w:t>
            </w:r>
            <w:r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1381C" w14:textId="60DA5A11" w:rsidR="005F460D" w:rsidRPr="004C39B6" w:rsidRDefault="002E3E9C" w:rsidP="005D1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3E9C">
              <w:rPr>
                <w:rFonts w:ascii="Times New Roman" w:hAnsi="Times New Roman" w:cs="Times New Roman"/>
              </w:rPr>
              <w:t xml:space="preserve"> </w:t>
            </w:r>
            <w:r w:rsidR="005D1114" w:rsidRPr="002E3E9C">
              <w:rPr>
                <w:rFonts w:ascii="Times New Roman" w:hAnsi="Times New Roman" w:cs="Times New Roman"/>
              </w:rPr>
              <w:t>Создание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развития.</w:t>
            </w:r>
          </w:p>
        </w:tc>
      </w:tr>
      <w:tr w:rsidR="005F460D" w:rsidRPr="005F460D" w14:paraId="4FBF329E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D62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Целевые </w:t>
            </w:r>
            <w:r w:rsidR="00D601B9" w:rsidRPr="004C39B6">
              <w:rPr>
                <w:rFonts w:ascii="Times New Roman" w:hAnsi="Times New Roman" w:cs="Times New Roman"/>
              </w:rPr>
              <w:t>показатели (</w:t>
            </w:r>
            <w:r w:rsidRPr="004C39B6">
              <w:rPr>
                <w:rFonts w:ascii="Times New Roman" w:hAnsi="Times New Roman" w:cs="Times New Roman"/>
              </w:rPr>
              <w:t>индикаторы</w:t>
            </w:r>
            <w:r w:rsidR="00D601B9" w:rsidRPr="004C39B6">
              <w:rPr>
                <w:rFonts w:ascii="Times New Roman" w:hAnsi="Times New Roman" w:cs="Times New Roman"/>
              </w:rPr>
              <w:t>)</w:t>
            </w:r>
          </w:p>
          <w:p w14:paraId="6E8CB09B" w14:textId="3D147191" w:rsidR="005F460D" w:rsidRPr="004C39B6" w:rsidRDefault="000866E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2E3FE" w14:textId="27B3C2E1" w:rsidR="005D1114" w:rsidRPr="005D1114" w:rsidRDefault="005D1114" w:rsidP="005D1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5D1114">
              <w:rPr>
                <w:rFonts w:ascii="Times New Roman" w:hAnsi="Times New Roman" w:cs="Times New Roman"/>
              </w:rPr>
              <w:t xml:space="preserve">. Количество молодых людей – жителей Златоустовского городского округа, вовлеченных в деятельность городских студенческих </w:t>
            </w:r>
            <w:proofErr w:type="gramStart"/>
            <w:r w:rsidRPr="005D1114">
              <w:rPr>
                <w:rFonts w:ascii="Times New Roman" w:hAnsi="Times New Roman" w:cs="Times New Roman"/>
              </w:rPr>
              <w:t>и  подростковых</w:t>
            </w:r>
            <w:proofErr w:type="gramEnd"/>
            <w:r w:rsidRPr="005D1114">
              <w:rPr>
                <w:rFonts w:ascii="Times New Roman" w:hAnsi="Times New Roman" w:cs="Times New Roman"/>
              </w:rPr>
              <w:t xml:space="preserve"> трудовых отрядов (человек)</w:t>
            </w:r>
          </w:p>
          <w:p w14:paraId="2C313428" w14:textId="461065C3" w:rsidR="005D1114" w:rsidRPr="005D1114" w:rsidRDefault="005D1114" w:rsidP="005D1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D1114">
              <w:rPr>
                <w:rFonts w:ascii="Times New Roman" w:hAnsi="Times New Roman" w:cs="Times New Roman"/>
              </w:rPr>
              <w:t xml:space="preserve">. Количество молодежных культурно – досуговых, </w:t>
            </w:r>
            <w:proofErr w:type="spellStart"/>
            <w:r w:rsidRPr="005D1114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Pr="005D1114">
              <w:rPr>
                <w:rFonts w:ascii="Times New Roman" w:hAnsi="Times New Roman" w:cs="Times New Roman"/>
              </w:rPr>
              <w:t xml:space="preserve"> – патриотических мероприятий, мероприятий по пропаганде здорового образа жизни и профилактике асоциального поведения (единиц).</w:t>
            </w:r>
          </w:p>
          <w:p w14:paraId="76AAB4CD" w14:textId="4461C5F6" w:rsidR="005D1114" w:rsidRPr="005D1114" w:rsidRDefault="005D1114" w:rsidP="005D1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5D1114">
              <w:rPr>
                <w:rFonts w:ascii="Times New Roman" w:hAnsi="Times New Roman" w:cs="Times New Roman"/>
              </w:rPr>
              <w:t>. Количество молодых людей в возрасте от 14 до 35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округа, а также  в сфере образования, интеллектуальной и творческой деятельности, проводимых на территории Златоустовского городского округа (человек)</w:t>
            </w:r>
          </w:p>
          <w:p w14:paraId="26601981" w14:textId="75F44189" w:rsidR="00A53DF5" w:rsidRPr="004C39B6" w:rsidRDefault="005D1114" w:rsidP="005D1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1114">
              <w:rPr>
                <w:rFonts w:ascii="Times New Roman" w:hAnsi="Times New Roman" w:cs="Times New Roman"/>
              </w:rPr>
              <w:t xml:space="preserve">4. Доля молодых людей от общего числа молодых людей в возрасте от 14 до 35 лет, проживающих в Златоустовском городском округе, принимающих участие в мероприятиях </w:t>
            </w:r>
            <w:proofErr w:type="spellStart"/>
            <w:r w:rsidRPr="005D1114">
              <w:rPr>
                <w:rFonts w:ascii="Times New Roman" w:hAnsi="Times New Roman" w:cs="Times New Roman"/>
              </w:rPr>
              <w:t>межпоколенческого</w:t>
            </w:r>
            <w:proofErr w:type="spellEnd"/>
            <w:r w:rsidRPr="005D1114">
              <w:rPr>
                <w:rFonts w:ascii="Times New Roman" w:hAnsi="Times New Roman" w:cs="Times New Roman"/>
              </w:rPr>
              <w:t xml:space="preserve"> взаимодействия и обеспечения </w:t>
            </w:r>
            <w:r w:rsidRPr="005D1114">
              <w:rPr>
                <w:rFonts w:ascii="Times New Roman" w:hAnsi="Times New Roman" w:cs="Times New Roman"/>
              </w:rPr>
              <w:lastRenderedPageBreak/>
              <w:t>преемственности поколений, поддержки общественных инициатив и проектов, направленных на гражданское и патриотическое воспитание (в процентах).</w:t>
            </w:r>
          </w:p>
        </w:tc>
      </w:tr>
      <w:tr w:rsidR="00D601B9" w:rsidRPr="005F460D" w14:paraId="1F32BFF6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F8C" w14:textId="77777777" w:rsidR="00D601B9" w:rsidRPr="004C39B6" w:rsidRDefault="00D601B9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lastRenderedPageBreak/>
              <w:t>Показатели муниципального проекта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24A21" w14:textId="16CF732F" w:rsidR="00123906" w:rsidRPr="004C39B6" w:rsidRDefault="00A53DF5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F460D" w:rsidRPr="005F460D" w14:paraId="487C6C47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1076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Этапы и сроки реализации</w:t>
            </w:r>
          </w:p>
          <w:p w14:paraId="52B385BD" w14:textId="5455AD81" w:rsidR="005F460D" w:rsidRPr="004C39B6" w:rsidRDefault="00A53DF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E7BB3" w14:textId="266066BD" w:rsidR="005F460D" w:rsidRPr="004C39B6" w:rsidRDefault="005D1114" w:rsidP="00123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2023-205</w:t>
            </w:r>
            <w:r w:rsidR="00123906" w:rsidRPr="00123906">
              <w:rPr>
                <w:rFonts w:ascii="Times New Roman" w:hAnsi="Times New Roman" w:cs="Times New Roman"/>
              </w:rPr>
              <w:t xml:space="preserve"> годы – сроки реализации программы.</w:t>
            </w:r>
          </w:p>
        </w:tc>
      </w:tr>
      <w:tr w:rsidR="005F460D" w:rsidRPr="005F460D" w14:paraId="3D29DEC0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A8FF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 xml:space="preserve">Объемы </w:t>
            </w:r>
            <w:r w:rsidR="00D601B9" w:rsidRPr="004C39B6">
              <w:rPr>
                <w:rFonts w:ascii="Times New Roman" w:hAnsi="Times New Roman" w:cs="Times New Roman"/>
              </w:rPr>
              <w:t>финансовых ресурсов</w:t>
            </w:r>
          </w:p>
          <w:p w14:paraId="462A2A3C" w14:textId="75EE01EE" w:rsidR="005F460D" w:rsidRPr="004C39B6" w:rsidRDefault="000866E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6E853" w14:textId="4B0B0A05" w:rsidR="00246458" w:rsidRDefault="00246458" w:rsidP="00246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объем финансирования на период реализации муниципальной программы – </w:t>
            </w:r>
            <w:r w:rsidR="005D1114">
              <w:rPr>
                <w:rFonts w:ascii="Times New Roman" w:hAnsi="Times New Roman" w:cs="Times New Roman"/>
              </w:rPr>
              <w:t>23 743,2</w:t>
            </w:r>
            <w:r>
              <w:rPr>
                <w:rFonts w:ascii="Times New Roman" w:hAnsi="Times New Roman" w:cs="Times New Roman"/>
              </w:rPr>
              <w:t xml:space="preserve"> тыс. руб., в том числе:</w:t>
            </w:r>
          </w:p>
          <w:p w14:paraId="547B5D9E" w14:textId="77777777" w:rsidR="00246458" w:rsidRDefault="00246458" w:rsidP="00246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федерального бюджета – 0,00</w:t>
            </w:r>
            <w:r w:rsidRPr="00123906">
              <w:rPr>
                <w:rFonts w:ascii="Times New Roman" w:hAnsi="Times New Roman" w:cs="Times New Roman"/>
              </w:rPr>
              <w:tab/>
            </w:r>
          </w:p>
          <w:p w14:paraId="1BC34959" w14:textId="6BDEB4CE" w:rsidR="00246458" w:rsidRDefault="00246458" w:rsidP="00246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5D1114">
              <w:rPr>
                <w:rFonts w:ascii="Times New Roman" w:hAnsi="Times New Roman" w:cs="Times New Roman"/>
              </w:rPr>
              <w:t>0,00</w:t>
            </w:r>
          </w:p>
          <w:p w14:paraId="0B13A1E8" w14:textId="4A104441" w:rsidR="00246458" w:rsidRDefault="00246458" w:rsidP="00246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– </w:t>
            </w:r>
            <w:r w:rsidR="005D1114">
              <w:rPr>
                <w:rFonts w:ascii="Times New Roman" w:hAnsi="Times New Roman" w:cs="Times New Roman"/>
              </w:rPr>
              <w:t>23 743,2</w:t>
            </w:r>
          </w:p>
          <w:p w14:paraId="17CBE661" w14:textId="6912A9D1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23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–  </w:t>
            </w:r>
            <w:r w:rsidR="00A85496">
              <w:rPr>
                <w:rFonts w:ascii="Times New Roman" w:hAnsi="Times New Roman" w:cs="Times New Roman"/>
              </w:rPr>
              <w:t>7</w:t>
            </w:r>
            <w:proofErr w:type="gramEnd"/>
            <w:r w:rsidR="00A85496">
              <w:rPr>
                <w:rFonts w:ascii="Times New Roman" w:hAnsi="Times New Roman" w:cs="Times New Roman"/>
              </w:rPr>
              <w:t> 914,4</w:t>
            </w:r>
            <w:r w:rsidR="00704A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 руб. всего, в том числе:</w:t>
            </w:r>
          </w:p>
          <w:p w14:paraId="0451D0F0" w14:textId="7A490850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федерального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E3E9C">
              <w:rPr>
                <w:rFonts w:ascii="Times New Roman" w:hAnsi="Times New Roman" w:cs="Times New Roman"/>
              </w:rPr>
              <w:t>0,00</w:t>
            </w:r>
          </w:p>
          <w:p w14:paraId="51C9356B" w14:textId="2BA53B1E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областного бюджета – </w:t>
            </w:r>
            <w:r w:rsidR="002E3E9C">
              <w:rPr>
                <w:rFonts w:ascii="Times New Roman" w:hAnsi="Times New Roman" w:cs="Times New Roman"/>
              </w:rPr>
              <w:t>0,00</w:t>
            </w:r>
          </w:p>
          <w:p w14:paraId="2F13267C" w14:textId="673FB2A6" w:rsidR="008274FE" w:rsidRDefault="008274FE" w:rsidP="00827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местного бюджета </w:t>
            </w:r>
            <w:r w:rsidR="00704AF3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E3E9C">
              <w:rPr>
                <w:rFonts w:ascii="Times New Roman" w:hAnsi="Times New Roman" w:cs="Times New Roman"/>
              </w:rPr>
              <w:t>7 </w:t>
            </w:r>
            <w:r w:rsidR="00A85496">
              <w:rPr>
                <w:rFonts w:ascii="Times New Roman" w:hAnsi="Times New Roman" w:cs="Times New Roman"/>
              </w:rPr>
              <w:t>9</w:t>
            </w:r>
            <w:r w:rsidR="002E3E9C">
              <w:rPr>
                <w:rFonts w:ascii="Times New Roman" w:hAnsi="Times New Roman" w:cs="Times New Roman"/>
              </w:rPr>
              <w:t>14,4</w:t>
            </w:r>
          </w:p>
          <w:p w14:paraId="4BF5C3EE" w14:textId="77CCA5BB" w:rsidR="002E3E9C" w:rsidRDefault="008274FE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390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  <w:r w:rsidRPr="00123906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2E3E9C">
              <w:rPr>
                <w:rFonts w:ascii="Times New Roman" w:hAnsi="Times New Roman" w:cs="Times New Roman"/>
              </w:rPr>
              <w:t>7 </w:t>
            </w:r>
            <w:r w:rsidR="00A85496">
              <w:rPr>
                <w:rFonts w:ascii="Times New Roman" w:hAnsi="Times New Roman" w:cs="Times New Roman"/>
              </w:rPr>
              <w:t>9</w:t>
            </w:r>
            <w:r w:rsidR="002E3E9C">
              <w:rPr>
                <w:rFonts w:ascii="Times New Roman" w:hAnsi="Times New Roman" w:cs="Times New Roman"/>
              </w:rPr>
              <w:t>14,4 тыс. руб. всего, в том числе:</w:t>
            </w:r>
          </w:p>
          <w:p w14:paraId="2E6A596E" w14:textId="77777777" w:rsidR="002E3E9C" w:rsidRDefault="002E3E9C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федерального бюджета – 0,00</w:t>
            </w:r>
          </w:p>
          <w:p w14:paraId="40F58DE1" w14:textId="77777777" w:rsidR="002E3E9C" w:rsidRDefault="002E3E9C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областного бюджета – 0,00</w:t>
            </w:r>
          </w:p>
          <w:p w14:paraId="7A8A29F7" w14:textId="77777777" w:rsidR="008274FE" w:rsidRDefault="002E3E9C" w:rsidP="00246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местного бюджета – 7 </w:t>
            </w:r>
            <w:r w:rsidR="00A85496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14,4</w:t>
            </w:r>
          </w:p>
          <w:p w14:paraId="4E950072" w14:textId="7596EB28" w:rsidR="005D1114" w:rsidRPr="005D1114" w:rsidRDefault="005D1114" w:rsidP="005D1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1114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5D1114">
              <w:rPr>
                <w:rFonts w:ascii="Times New Roman" w:hAnsi="Times New Roman" w:cs="Times New Roman"/>
              </w:rPr>
              <w:t xml:space="preserve"> год – 7 914,4 тыс. руб. всего, в том числе:</w:t>
            </w:r>
          </w:p>
          <w:p w14:paraId="453F0030" w14:textId="77777777" w:rsidR="005D1114" w:rsidRPr="005D1114" w:rsidRDefault="005D1114" w:rsidP="005D1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1114">
              <w:rPr>
                <w:rFonts w:ascii="Times New Roman" w:hAnsi="Times New Roman" w:cs="Times New Roman"/>
              </w:rPr>
              <w:t>средства федерального бюджета – 0,00</w:t>
            </w:r>
          </w:p>
          <w:p w14:paraId="1CF7050F" w14:textId="77777777" w:rsidR="005D1114" w:rsidRPr="005D1114" w:rsidRDefault="005D1114" w:rsidP="005D1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1114">
              <w:rPr>
                <w:rFonts w:ascii="Times New Roman" w:hAnsi="Times New Roman" w:cs="Times New Roman"/>
              </w:rPr>
              <w:t>средства областного бюджета – 0,00</w:t>
            </w:r>
          </w:p>
          <w:p w14:paraId="5AA31357" w14:textId="4B89DF33" w:rsidR="005D1114" w:rsidRPr="004C39B6" w:rsidRDefault="005D1114" w:rsidP="005D1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1114">
              <w:rPr>
                <w:rFonts w:ascii="Times New Roman" w:hAnsi="Times New Roman" w:cs="Times New Roman"/>
              </w:rPr>
              <w:t>средства местного бюджета – 7 914,4</w:t>
            </w:r>
          </w:p>
        </w:tc>
      </w:tr>
      <w:tr w:rsidR="005F460D" w:rsidRPr="005F460D" w14:paraId="1B6A70C5" w14:textId="77777777" w:rsidTr="004C39B6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460B" w14:textId="77777777" w:rsidR="005F460D" w:rsidRPr="004C39B6" w:rsidRDefault="005F460D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39B6">
              <w:rPr>
                <w:rFonts w:ascii="Times New Roman" w:hAnsi="Times New Roman" w:cs="Times New Roman"/>
              </w:rPr>
              <w:t>Ожидаемые результаты реализации</w:t>
            </w:r>
          </w:p>
          <w:p w14:paraId="37B2C2C1" w14:textId="79C19CAA" w:rsidR="005F460D" w:rsidRPr="004C39B6" w:rsidRDefault="008F0E65" w:rsidP="005F4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="005F460D" w:rsidRPr="004C39B6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C78241" w14:textId="77777777" w:rsidR="002E3E9C" w:rsidRPr="002E3E9C" w:rsidRDefault="002E3E9C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3E9C">
              <w:rPr>
                <w:rFonts w:ascii="Times New Roman" w:hAnsi="Times New Roman" w:cs="Times New Roman"/>
              </w:rPr>
              <w:tab/>
              <w:t xml:space="preserve">1. Количество молодых людей – жителей Златоустовского городского округа, вовлеченных в деятельность городских студенческих </w:t>
            </w:r>
            <w:proofErr w:type="gramStart"/>
            <w:r w:rsidRPr="002E3E9C">
              <w:rPr>
                <w:rFonts w:ascii="Times New Roman" w:hAnsi="Times New Roman" w:cs="Times New Roman"/>
              </w:rPr>
              <w:t>и  подростковых</w:t>
            </w:r>
            <w:proofErr w:type="gramEnd"/>
            <w:r w:rsidRPr="002E3E9C">
              <w:rPr>
                <w:rFonts w:ascii="Times New Roman" w:hAnsi="Times New Roman" w:cs="Times New Roman"/>
              </w:rPr>
              <w:t xml:space="preserve"> трудовых отрядов не менее 890 человек.</w:t>
            </w:r>
          </w:p>
          <w:p w14:paraId="07DCC70B" w14:textId="77777777" w:rsidR="002E3E9C" w:rsidRPr="002E3E9C" w:rsidRDefault="002E3E9C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3E9C">
              <w:rPr>
                <w:rFonts w:ascii="Times New Roman" w:hAnsi="Times New Roman" w:cs="Times New Roman"/>
              </w:rPr>
              <w:tab/>
              <w:t>2. Количество молодежных мероприятий, мероприятий по пропаганде здорового образа жизни и профилактике асоциального поведения не менее 190 единиц.</w:t>
            </w:r>
          </w:p>
          <w:p w14:paraId="6846F045" w14:textId="77777777" w:rsidR="005D1114" w:rsidRDefault="002E3E9C" w:rsidP="005D1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3E9C">
              <w:rPr>
                <w:rFonts w:ascii="Times New Roman" w:hAnsi="Times New Roman" w:cs="Times New Roman"/>
              </w:rPr>
              <w:tab/>
              <w:t xml:space="preserve">3. </w:t>
            </w:r>
            <w:r w:rsidR="005D1114" w:rsidRPr="005D1114">
              <w:rPr>
                <w:rFonts w:ascii="Times New Roman" w:hAnsi="Times New Roman" w:cs="Times New Roman"/>
              </w:rPr>
              <w:t xml:space="preserve">Количество молодых людей в возрасте от 14 до 35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округа, а также  в сфере образования, интеллектуальной и творческой деятельности, проводимых на территории Златоустовского городского округа до 2000 человек. </w:t>
            </w:r>
          </w:p>
          <w:p w14:paraId="494C66AE" w14:textId="191F7154" w:rsidR="005D1114" w:rsidRPr="002E3E9C" w:rsidRDefault="005D1114" w:rsidP="005D1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5D1114">
              <w:rPr>
                <w:rFonts w:ascii="Times New Roman" w:hAnsi="Times New Roman" w:cs="Times New Roman"/>
              </w:rPr>
              <w:t xml:space="preserve">Доля молодых людей от общего числа молодых людей в возрасте от 14 до 35 лет, проживающих в Златоустовском городском округе, принимающих участие в мероприятиях </w:t>
            </w:r>
            <w:proofErr w:type="spellStart"/>
            <w:r w:rsidRPr="005D1114">
              <w:rPr>
                <w:rFonts w:ascii="Times New Roman" w:hAnsi="Times New Roman" w:cs="Times New Roman"/>
              </w:rPr>
              <w:t>межпоколенческого</w:t>
            </w:r>
            <w:proofErr w:type="spellEnd"/>
            <w:r w:rsidRPr="005D1114">
              <w:rPr>
                <w:rFonts w:ascii="Times New Roman" w:hAnsi="Times New Roman" w:cs="Times New Roman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не менее 20%</w:t>
            </w:r>
            <w:r w:rsidR="002E3E9C" w:rsidRPr="002E3E9C">
              <w:rPr>
                <w:rFonts w:ascii="Times New Roman" w:hAnsi="Times New Roman" w:cs="Times New Roman"/>
              </w:rPr>
              <w:tab/>
            </w:r>
          </w:p>
          <w:p w14:paraId="5FE626C6" w14:textId="73EA9938" w:rsidR="005F460D" w:rsidRPr="004C39B6" w:rsidRDefault="005F460D" w:rsidP="002E3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38F4275" w14:textId="29F5287F" w:rsidR="0087690D" w:rsidRDefault="0087690D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3D1F4722" w14:textId="77777777" w:rsidR="0087690D" w:rsidRPr="003E3EA8" w:rsidRDefault="0087690D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609A994C" w14:textId="77777777" w:rsidR="002E3E9C" w:rsidRPr="004C7C93" w:rsidRDefault="002E3E9C" w:rsidP="00816D11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 xml:space="preserve">Раздел 1. </w:t>
      </w:r>
      <w:r w:rsidRPr="004C7C93">
        <w:rPr>
          <w:rFonts w:ascii="Times New Roman" w:eastAsia="Calibri" w:hAnsi="Times New Roman"/>
          <w:sz w:val="24"/>
          <w:szCs w:val="24"/>
        </w:rPr>
        <w:t>Характеристика сферы реализации подпрограммы, описание основных проблем в указанной сфере</w:t>
      </w:r>
    </w:p>
    <w:p w14:paraId="25F7F43E" w14:textId="77777777" w:rsidR="002E3E9C" w:rsidRPr="004C7C93" w:rsidRDefault="002E3E9C" w:rsidP="00816D11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59B7F483" w14:textId="77777777" w:rsidR="005D1114" w:rsidRPr="005D1114" w:rsidRDefault="005D1114" w:rsidP="005D111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5D1114">
        <w:rPr>
          <w:rFonts w:ascii="Times New Roman" w:eastAsia="Times New Roman" w:hAnsi="Times New Roman" w:cs="Arial"/>
          <w:sz w:val="24"/>
          <w:szCs w:val="24"/>
        </w:rPr>
        <w:t xml:space="preserve">Молодежь – это особая социально-демографическая группа населения, в возрасте от 14 до 35 лет, переживающая период становления социальной зрелости, положение которой определено социально-экономическим состоянием общества. </w:t>
      </w:r>
    </w:p>
    <w:p w14:paraId="012C1E89" w14:textId="77777777" w:rsidR="005D1114" w:rsidRPr="005D1114" w:rsidRDefault="005D1114" w:rsidP="005D111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5D1114">
        <w:rPr>
          <w:rFonts w:ascii="Times New Roman" w:eastAsia="Times New Roman" w:hAnsi="Times New Roman" w:cs="Arial"/>
          <w:sz w:val="24"/>
          <w:szCs w:val="24"/>
        </w:rPr>
        <w:lastRenderedPageBreak/>
        <w:t xml:space="preserve">Согласно концепции долгосрочного социально-экономического развития Российской Федерации на период до 2030 года одним из стратегических ориентиров является развитие человеческого потенциала, составная часть которого – молодежная политика. </w:t>
      </w:r>
    </w:p>
    <w:p w14:paraId="149C1230" w14:textId="77777777" w:rsidR="005D1114" w:rsidRPr="005D1114" w:rsidRDefault="005D1114" w:rsidP="005D111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5D1114">
        <w:rPr>
          <w:rFonts w:ascii="Times New Roman" w:eastAsia="Times New Roman" w:hAnsi="Times New Roman" w:cs="Arial"/>
          <w:sz w:val="24"/>
          <w:szCs w:val="24"/>
        </w:rPr>
        <w:t xml:space="preserve">Молодежная политика является составной частью </w:t>
      </w:r>
      <w:proofErr w:type="gramStart"/>
      <w:r w:rsidRPr="005D1114">
        <w:rPr>
          <w:rFonts w:ascii="Times New Roman" w:eastAsia="Times New Roman" w:hAnsi="Times New Roman" w:cs="Arial"/>
          <w:sz w:val="24"/>
          <w:szCs w:val="24"/>
        </w:rPr>
        <w:t>Стратегии  социально</w:t>
      </w:r>
      <w:proofErr w:type="gramEnd"/>
      <w:r w:rsidRPr="005D1114">
        <w:rPr>
          <w:rFonts w:ascii="Times New Roman" w:eastAsia="Times New Roman" w:hAnsi="Times New Roman" w:cs="Arial"/>
          <w:sz w:val="24"/>
          <w:szCs w:val="24"/>
        </w:rPr>
        <w:t>-экономического развития Златоустовского городского округа  до 2030 года и направлена на создание необходимых условий для гармоничного развития молодежи и для их ответственного участия в развитии округа.</w:t>
      </w:r>
    </w:p>
    <w:p w14:paraId="4272798E" w14:textId="77777777" w:rsidR="005D1114" w:rsidRPr="005D1114" w:rsidRDefault="005D1114" w:rsidP="005D111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5D1114">
        <w:rPr>
          <w:rFonts w:ascii="Times New Roman" w:eastAsia="Times New Roman" w:hAnsi="Times New Roman" w:cs="Arial"/>
          <w:sz w:val="24"/>
          <w:szCs w:val="24"/>
        </w:rPr>
        <w:t xml:space="preserve">Общая численность молодежи в Златоустовском городском округе в возрасте от 14 до </w:t>
      </w:r>
      <w:proofErr w:type="gramStart"/>
      <w:r w:rsidRPr="005D1114">
        <w:rPr>
          <w:rFonts w:ascii="Times New Roman" w:eastAsia="Times New Roman" w:hAnsi="Times New Roman" w:cs="Arial"/>
          <w:sz w:val="24"/>
          <w:szCs w:val="24"/>
        </w:rPr>
        <w:t>35  лет</w:t>
      </w:r>
      <w:proofErr w:type="gramEnd"/>
      <w:r w:rsidRPr="005D1114">
        <w:rPr>
          <w:rFonts w:ascii="Times New Roman" w:eastAsia="Times New Roman" w:hAnsi="Times New Roman" w:cs="Arial"/>
          <w:sz w:val="24"/>
          <w:szCs w:val="24"/>
        </w:rPr>
        <w:t xml:space="preserve"> – 34 433 человека, что составляет 20 % от численности всего населения округа. Студенты, обучающиеся в средне-специальных и высших учебных заведениях составляют 6 377 человека. </w:t>
      </w:r>
    </w:p>
    <w:p w14:paraId="3CAE11D1" w14:textId="77777777" w:rsidR="005D1114" w:rsidRPr="005D1114" w:rsidRDefault="005D1114" w:rsidP="005D111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5D1114">
        <w:rPr>
          <w:rFonts w:ascii="Times New Roman" w:eastAsia="Times New Roman" w:hAnsi="Times New Roman" w:cs="Arial"/>
          <w:sz w:val="24"/>
          <w:szCs w:val="24"/>
        </w:rPr>
        <w:t xml:space="preserve">Ежегодно более 600 несовершеннолетних граждан в возрасте 14 – 18 лет работают в каникулярный период.  Каждый </w:t>
      </w:r>
      <w:proofErr w:type="gramStart"/>
      <w:r w:rsidRPr="005D1114">
        <w:rPr>
          <w:rFonts w:ascii="Times New Roman" w:eastAsia="Times New Roman" w:hAnsi="Times New Roman" w:cs="Arial"/>
          <w:sz w:val="24"/>
          <w:szCs w:val="24"/>
        </w:rPr>
        <w:t>год  в</w:t>
      </w:r>
      <w:proofErr w:type="gramEnd"/>
      <w:r w:rsidRPr="005D1114">
        <w:rPr>
          <w:rFonts w:ascii="Times New Roman" w:eastAsia="Times New Roman" w:hAnsi="Times New Roman" w:cs="Arial"/>
          <w:sz w:val="24"/>
          <w:szCs w:val="24"/>
        </w:rPr>
        <w:t xml:space="preserve"> округе принимается подпрограмма по летнему отдыху и оздоровлению детей, увеличивается количество молодых людей, стремящихся к повышению уровня образования, происходит стабилизация роста негативных явлений в молодежной среде. </w:t>
      </w:r>
    </w:p>
    <w:p w14:paraId="7CEE5D2F" w14:textId="77777777" w:rsidR="005D1114" w:rsidRPr="005D1114" w:rsidRDefault="005D1114" w:rsidP="005D111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5D1114">
        <w:rPr>
          <w:rFonts w:ascii="Times New Roman" w:eastAsia="Times New Roman" w:hAnsi="Times New Roman" w:cs="Arial"/>
          <w:sz w:val="24"/>
          <w:szCs w:val="24"/>
        </w:rPr>
        <w:t xml:space="preserve">Вместе с тем продолжается увеличение процента миграции населения из округа в другие города России. Ежегодный отток составляет более 2% людей, большинство из них – молодежь. </w:t>
      </w:r>
    </w:p>
    <w:p w14:paraId="18537344" w14:textId="77777777" w:rsidR="005D1114" w:rsidRDefault="005D1114" w:rsidP="005D111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5D1114">
        <w:rPr>
          <w:rFonts w:ascii="Times New Roman" w:eastAsia="Times New Roman" w:hAnsi="Times New Roman" w:cs="Arial"/>
          <w:sz w:val="24"/>
          <w:szCs w:val="24"/>
        </w:rPr>
        <w:t xml:space="preserve">Многие молодые люди округа работают вахтовым методом в других регионах России. Немногочисленна молодежь, </w:t>
      </w:r>
      <w:proofErr w:type="gramStart"/>
      <w:r w:rsidRPr="005D1114">
        <w:rPr>
          <w:rFonts w:ascii="Times New Roman" w:eastAsia="Times New Roman" w:hAnsi="Times New Roman" w:cs="Arial"/>
          <w:sz w:val="24"/>
          <w:szCs w:val="24"/>
        </w:rPr>
        <w:t>которая  имеет</w:t>
      </w:r>
      <w:proofErr w:type="gramEnd"/>
      <w:r w:rsidRPr="005D1114">
        <w:rPr>
          <w:rFonts w:ascii="Times New Roman" w:eastAsia="Times New Roman" w:hAnsi="Times New Roman" w:cs="Arial"/>
          <w:sz w:val="24"/>
          <w:szCs w:val="24"/>
        </w:rPr>
        <w:t xml:space="preserve"> собственный бизнес. Наблюдается тенденция «оседания» талантливой молодежи, получившей квалифицированное образование, в центральных городах России.</w:t>
      </w:r>
    </w:p>
    <w:p w14:paraId="6B1AFD91" w14:textId="5C9BDB8A" w:rsidR="002E3E9C" w:rsidRPr="004C7C93" w:rsidRDefault="002E3E9C" w:rsidP="005D111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 xml:space="preserve">Таким образом, перед МКУ Управление образования и молодежной политики </w:t>
      </w:r>
      <w:proofErr w:type="gramStart"/>
      <w:r w:rsidRPr="004C7C93">
        <w:rPr>
          <w:rFonts w:ascii="Times New Roman" w:hAnsi="Times New Roman"/>
          <w:sz w:val="24"/>
          <w:szCs w:val="24"/>
        </w:rPr>
        <w:t>ЗГО  и</w:t>
      </w:r>
      <w:proofErr w:type="gramEnd"/>
      <w:r w:rsidRPr="004C7C93">
        <w:rPr>
          <w:rFonts w:ascii="Times New Roman" w:hAnsi="Times New Roman"/>
          <w:sz w:val="24"/>
          <w:szCs w:val="24"/>
        </w:rPr>
        <w:t xml:space="preserve"> образовательными организациями сто</w:t>
      </w:r>
      <w:r w:rsidR="005D1114">
        <w:rPr>
          <w:rFonts w:ascii="Times New Roman" w:hAnsi="Times New Roman"/>
          <w:sz w:val="24"/>
          <w:szCs w:val="24"/>
        </w:rPr>
        <w:t>и</w:t>
      </w:r>
      <w:r w:rsidRPr="004C7C93">
        <w:rPr>
          <w:rFonts w:ascii="Times New Roman" w:hAnsi="Times New Roman"/>
          <w:sz w:val="24"/>
          <w:szCs w:val="24"/>
        </w:rPr>
        <w:t>т следующ</w:t>
      </w:r>
      <w:r w:rsidR="005D1114">
        <w:rPr>
          <w:rFonts w:ascii="Times New Roman" w:hAnsi="Times New Roman"/>
          <w:sz w:val="24"/>
          <w:szCs w:val="24"/>
        </w:rPr>
        <w:t>ая</w:t>
      </w:r>
      <w:r w:rsidRPr="004C7C93">
        <w:rPr>
          <w:rFonts w:ascii="Times New Roman" w:hAnsi="Times New Roman"/>
          <w:sz w:val="24"/>
          <w:szCs w:val="24"/>
        </w:rPr>
        <w:t xml:space="preserve"> задач</w:t>
      </w:r>
      <w:r w:rsidR="005D1114">
        <w:rPr>
          <w:rFonts w:ascii="Times New Roman" w:hAnsi="Times New Roman"/>
          <w:sz w:val="24"/>
          <w:szCs w:val="24"/>
        </w:rPr>
        <w:t xml:space="preserve">а </w:t>
      </w:r>
      <w:r w:rsidR="005D1114">
        <w:rPr>
          <w:rFonts w:ascii="Times New Roman" w:hAnsi="Times New Roman" w:cs="Times New Roman"/>
        </w:rPr>
        <w:t>с</w:t>
      </w:r>
      <w:r w:rsidR="005D1114" w:rsidRPr="002E3E9C">
        <w:rPr>
          <w:rFonts w:ascii="Times New Roman" w:hAnsi="Times New Roman" w:cs="Times New Roman"/>
        </w:rPr>
        <w:t>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</w:t>
      </w:r>
      <w:r w:rsidR="005D1114">
        <w:rPr>
          <w:rFonts w:ascii="Times New Roman" w:hAnsi="Times New Roman" w:cs="Times New Roman"/>
        </w:rPr>
        <w:t xml:space="preserve">. </w:t>
      </w:r>
    </w:p>
    <w:p w14:paraId="057E993E" w14:textId="01E50EDC" w:rsidR="002E3E9C" w:rsidRPr="004C7C93" w:rsidRDefault="002E3E9C" w:rsidP="00816D1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C93">
        <w:rPr>
          <w:rFonts w:ascii="Times New Roman" w:hAnsi="Times New Roman" w:cs="Times New Roman"/>
          <w:sz w:val="24"/>
          <w:szCs w:val="24"/>
        </w:rPr>
        <w:t>В ходе реализации подпрограммы возможно возникновение некоторых рисков, приводящих к экономическим потерям, негативным социальным последствиям, а также к невыполнению основных целей и задач подпрограммы.</w:t>
      </w:r>
    </w:p>
    <w:p w14:paraId="64C992D9" w14:textId="4B77ADEA" w:rsidR="002E3E9C" w:rsidRPr="004C7C93" w:rsidRDefault="002E3E9C" w:rsidP="00816D1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7C93">
        <w:rPr>
          <w:rFonts w:ascii="Times New Roman" w:hAnsi="Times New Roman" w:cs="Times New Roman"/>
          <w:sz w:val="24"/>
          <w:szCs w:val="24"/>
        </w:rPr>
        <w:t>К основным рискам реализации подпрограммы следует отнести финансовые.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7C93">
        <w:rPr>
          <w:rFonts w:ascii="Times New Roman" w:hAnsi="Times New Roman" w:cs="Times New Roman"/>
          <w:sz w:val="24"/>
          <w:szCs w:val="24"/>
        </w:rPr>
        <w:t>Сокращение объемов финансирования подпрограммы из федерального, областного бюджетов, а также дефицит средств местного бюджета могут привести к финансированию подпрограммы в неполном объеме.</w:t>
      </w:r>
    </w:p>
    <w:p w14:paraId="241378EF" w14:textId="4A3A3F64" w:rsidR="002E3E9C" w:rsidRPr="004C7C93" w:rsidRDefault="002E3E9C" w:rsidP="00816D11">
      <w:pPr>
        <w:pStyle w:val="ConsPlusNormal"/>
        <w:widowControl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>Подпрограмма, как организационная основа реализации государственной молодежной политики, представляет собой комплекс взаимоувязанных по ресурсам и срокам мероприятий, отражающих изменения в структуре, содержании и технологиях, системе управления, организационно-правовых формах деятельности и финансово-экономических механизмах.</w:t>
      </w:r>
    </w:p>
    <w:p w14:paraId="1A132418" w14:textId="77777777" w:rsidR="002E3E9C" w:rsidRPr="004C7C93" w:rsidRDefault="002E3E9C" w:rsidP="00816D11">
      <w:pPr>
        <w:pStyle w:val="ConsPlusNormal"/>
        <w:widowControl/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 xml:space="preserve">Кроме того, мероприятия подпрограммы носят межотраслевой характер и затрагивают все учреждения, реализующие государственную молодежную политику в Златоустовском городском округе, </w:t>
      </w:r>
      <w:proofErr w:type="gramStart"/>
      <w:r w:rsidRPr="004C7C93">
        <w:rPr>
          <w:rFonts w:ascii="Times New Roman" w:hAnsi="Times New Roman"/>
          <w:sz w:val="24"/>
          <w:szCs w:val="24"/>
        </w:rPr>
        <w:t>сельских  поселениях</w:t>
      </w:r>
      <w:proofErr w:type="gramEnd"/>
      <w:r w:rsidRPr="004C7C93">
        <w:rPr>
          <w:rFonts w:ascii="Times New Roman" w:hAnsi="Times New Roman"/>
          <w:sz w:val="24"/>
          <w:szCs w:val="24"/>
        </w:rPr>
        <w:t xml:space="preserve"> округа, что позволит проводить единую политику в данной области и сформировать единое информационное пространство.</w:t>
      </w:r>
    </w:p>
    <w:p w14:paraId="6B5C7A31" w14:textId="4957D95A" w:rsidR="002E3E9C" w:rsidRPr="004C7C93" w:rsidRDefault="002E3E9C" w:rsidP="00816D11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>Подпрограмма будет способствовать созданию в округе условий для развития механизмов реализации в сфере молодежной политики. Изменение качественных показателей в сфере молодежной политики будет результатом комплексного воздействия на целую группу факторов. Именно поэтому проблемы укрепления  нравственного и физического  здоровья молодежи, повышение уровня физической подготовленности школьников и студенческой молодежи округа, информирование  молодежи о возможностях развития округа и ее вовлечение в социальную практику, повышение уровня возвратной миграции молодежи, развитие и поддержка ее активности в общественно-политической и творческой сферой требуют программной проработки.</w:t>
      </w:r>
    </w:p>
    <w:p w14:paraId="55C8A2F5" w14:textId="77777777" w:rsidR="002E3E9C" w:rsidRPr="004C7C93" w:rsidRDefault="002E3E9C" w:rsidP="00816D11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lastRenderedPageBreak/>
        <w:t xml:space="preserve">Раздел 2. </w:t>
      </w:r>
      <w:r w:rsidRPr="004C7C93">
        <w:rPr>
          <w:rFonts w:ascii="Times New Roman" w:eastAsia="Calibri" w:hAnsi="Times New Roman"/>
          <w:sz w:val="24"/>
          <w:szCs w:val="24"/>
        </w:rPr>
        <w:t xml:space="preserve">Приоритеты муниципальной политики </w:t>
      </w:r>
      <w:r w:rsidRPr="004C7C93">
        <w:rPr>
          <w:rFonts w:ascii="Times New Roman" w:hAnsi="Times New Roman"/>
          <w:sz w:val="24"/>
          <w:szCs w:val="24"/>
        </w:rPr>
        <w:t>Златоустовского городского округа</w:t>
      </w:r>
      <w:r w:rsidRPr="004C7C93">
        <w:rPr>
          <w:rFonts w:ascii="Times New Roman" w:eastAsia="Calibri" w:hAnsi="Times New Roman"/>
          <w:sz w:val="24"/>
          <w:szCs w:val="24"/>
        </w:rPr>
        <w:t xml:space="preserve">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14:paraId="0D208645" w14:textId="77777777" w:rsidR="002E3E9C" w:rsidRPr="004C7C93" w:rsidRDefault="002E3E9C" w:rsidP="00816D11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3CBC2CF" w14:textId="77777777" w:rsidR="002E3E9C" w:rsidRPr="004C7C93" w:rsidRDefault="002E3E9C" w:rsidP="00816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7C93">
        <w:rPr>
          <w:rFonts w:ascii="Times New Roman" w:hAnsi="Times New Roman" w:cs="Times New Roman"/>
          <w:sz w:val="24"/>
          <w:szCs w:val="24"/>
          <w:shd w:val="clear" w:color="auto" w:fill="FFFFFF"/>
        </w:rPr>
        <w:t>7. Выбор приоритетной цели подпрограммы ориентирован на реализацию основных направлений социально–экономической политики округа.</w:t>
      </w:r>
    </w:p>
    <w:p w14:paraId="2AFD4C74" w14:textId="77777777" w:rsidR="002E3E9C" w:rsidRPr="004C7C93" w:rsidRDefault="002E3E9C" w:rsidP="00816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7C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Цель: </w:t>
      </w:r>
      <w:r w:rsidRPr="004C7C93">
        <w:rPr>
          <w:rFonts w:ascii="Times New Roman" w:hAnsi="Times New Roman"/>
          <w:sz w:val="24"/>
          <w:szCs w:val="24"/>
        </w:rPr>
        <w:t>содействие социальному, культурному, духовному и физическому развитию молодежи, проживающей на территории Челябинской области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 с</w:t>
      </w:r>
      <w:r w:rsidRPr="008647B0">
        <w:rPr>
          <w:rFonts w:ascii="Times New Roman" w:hAnsi="Times New Roman"/>
          <w:sz w:val="24"/>
          <w:szCs w:val="24"/>
        </w:rPr>
        <w:t>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</w:t>
      </w:r>
      <w:r>
        <w:rPr>
          <w:rFonts w:ascii="Times New Roman" w:hAnsi="Times New Roman"/>
          <w:sz w:val="24"/>
          <w:szCs w:val="24"/>
        </w:rPr>
        <w:t>.</w:t>
      </w:r>
    </w:p>
    <w:p w14:paraId="526ABC08" w14:textId="77777777" w:rsidR="002E3E9C" w:rsidRPr="004C7C93" w:rsidRDefault="002E3E9C" w:rsidP="00816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7C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Задачи, решаемые в рамках подпрограммы для достижения цели: совершенствование организации мероприятий с детьми и молодёжью гражданско-патриотического, духовно-нравственного, интеллектуального и творческого характера; </w:t>
      </w:r>
      <w:r w:rsidRPr="004C7C93">
        <w:rPr>
          <w:rFonts w:ascii="Times New Roman" w:hAnsi="Times New Roman"/>
          <w:sz w:val="24"/>
          <w:szCs w:val="24"/>
        </w:rPr>
        <w:t>развитие моделей и форм вовлечения молодёжи во временную трудовую и экономическую деятельность, направленную на решение вопросов самообеспечения.</w:t>
      </w:r>
    </w:p>
    <w:p w14:paraId="63BC5A18" w14:textId="77777777" w:rsidR="002E3E9C" w:rsidRPr="004C7C93" w:rsidRDefault="002E3E9C" w:rsidP="00816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7C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8. В основе успешного развития отрасли лежит человеческий фактор. В сфере молодежной политики, где одна из ведущих ролей отводится студенческому творчеству, этот фактор имеет особое значение. </w:t>
      </w:r>
    </w:p>
    <w:p w14:paraId="4BD926BB" w14:textId="77777777" w:rsidR="002E3E9C" w:rsidRPr="004C7C93" w:rsidRDefault="002E3E9C" w:rsidP="00816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7C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Адресная поддержка самодеятельных студенческих коллективов Златоустовского городского округа призвана обеспечить создание дополнительных возможностей для активизации молодежи и повысить уровень духовно-нравственного и интеллектуального воспитания молодых граждан округа. В рамках решения этой задачи необходима организация и проведение мероприятий гражданского и патриотического характера. </w:t>
      </w:r>
    </w:p>
    <w:p w14:paraId="64AFAFDE" w14:textId="77777777" w:rsidR="002E3E9C" w:rsidRPr="004C7C93" w:rsidRDefault="002E3E9C" w:rsidP="00816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7C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Городские военно-патриотические игры, соревнования, сборы и иные мероприятия служат неотъемлемой частью системы военно-прикладной подготовки молодых людей, являются стимулирующим фактором для занятий. Организация таких мероприятий позволит влиять на организацию данного вида работы с молодежью в учебных заведениях. </w:t>
      </w:r>
    </w:p>
    <w:p w14:paraId="42FAD2FB" w14:textId="77777777" w:rsidR="002E3E9C" w:rsidRPr="004C7C93" w:rsidRDefault="002E3E9C" w:rsidP="00816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7C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Поддержка на конкурсной основе проектов, направленных на развитие деятельности военно-патриотических, военно-спортивных клубов и молодежных творческих коллективов, а также поддержка реализации социальных проектов позволит улучшить качество реализуемых молодежью социальных мероприятий, увеличить количество молодежи, участвующей в социально-значимых проектах. </w:t>
      </w:r>
    </w:p>
    <w:p w14:paraId="2B7CC046" w14:textId="77777777" w:rsidR="002E3E9C" w:rsidRPr="004C7C93" w:rsidRDefault="002E3E9C" w:rsidP="00816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7C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Проведение общественных приемных позволит подросткам и молодым людям, оказавшимся в сложной жизненной ситуации, и другим категориям молодых людей, получать различные консультации по вопросам собственной интеграции в обществе, принимать участие в досугово-познавательных мероприятиях, получать психолого-консультативную помощь по различным проблемам, возникающим в ходе общения и социализации, по проблемам воспитания и развития подрастающего поколения, трудоустройства в период временной занятости несовершеннолетних граждан городского округа.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C7C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Бюджетные средства, вложенные в организацию деятельности студенческих и подростковых трудовых отрядов, позволят частично решить вопросы пополнения личного и семейного бюджета молодежи, частично решить проблему молодёжной занятости, безработицы. За летний период 2019– 2021г.г. ежегодная численность участников трудовых отрядов составит 2 670 человек. </w:t>
      </w:r>
    </w:p>
    <w:p w14:paraId="6BE91624" w14:textId="77777777" w:rsidR="002E3E9C" w:rsidRPr="004C7C93" w:rsidRDefault="002E3E9C" w:rsidP="00816D1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80365AD" w14:textId="77777777" w:rsidR="002E3E9C" w:rsidRPr="004C7C93" w:rsidRDefault="002E3E9C" w:rsidP="00816D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 xml:space="preserve">9. Ожидаемые результаты реализации подпрограммы (целевые индикаторы) представлены в таблице 1.    </w:t>
      </w:r>
    </w:p>
    <w:p w14:paraId="65608EC3" w14:textId="77777777" w:rsidR="002E3E9C" w:rsidRPr="004C7C93" w:rsidRDefault="002E3E9C" w:rsidP="002E3E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 xml:space="preserve">            Таблица 1</w:t>
      </w:r>
    </w:p>
    <w:tbl>
      <w:tblPr>
        <w:tblW w:w="1023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416"/>
        <w:gridCol w:w="1843"/>
        <w:gridCol w:w="992"/>
        <w:gridCol w:w="993"/>
        <w:gridCol w:w="992"/>
      </w:tblGrid>
      <w:tr w:rsidR="005D1114" w:rsidRPr="00FF204D" w14:paraId="50A7260D" w14:textId="77777777" w:rsidTr="005D1114">
        <w:trPr>
          <w:trHeight w:val="608"/>
          <w:tblHeader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09468D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lastRenderedPageBreak/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45129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65BD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E750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D83B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</w:tr>
      <w:tr w:rsidR="005D1114" w:rsidRPr="00FF204D" w14:paraId="48BF3E3A" w14:textId="77777777" w:rsidTr="005D1114">
        <w:trPr>
          <w:trHeight w:val="672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DF62" w14:textId="6F13BA26" w:rsidR="005D1114" w:rsidRPr="00FF204D" w:rsidRDefault="005D1114" w:rsidP="000904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молодых людей – жителей Златоустовского городского округа, вовлеченных в деятельность городских студенческих </w:t>
            </w:r>
            <w:proofErr w:type="gramStart"/>
            <w:r w:rsidRPr="00FF204D">
              <w:rPr>
                <w:rFonts w:ascii="Times New Roman" w:hAnsi="Times New Roman"/>
                <w:sz w:val="18"/>
                <w:szCs w:val="18"/>
              </w:rPr>
              <w:t>и  подростковых</w:t>
            </w:r>
            <w:proofErr w:type="gram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трудовых отрядов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336136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0758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93AF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8850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890</w:t>
            </w:r>
          </w:p>
        </w:tc>
      </w:tr>
      <w:tr w:rsidR="005D1114" w:rsidRPr="00FF204D" w14:paraId="17E41B6B" w14:textId="77777777" w:rsidTr="005D1114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16C0" w14:textId="6C901B85" w:rsidR="005D1114" w:rsidRPr="00FF204D" w:rsidRDefault="005D1114" w:rsidP="000904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. Количество молодежных культурно – досуговых, </w:t>
            </w:r>
            <w:proofErr w:type="spellStart"/>
            <w:r w:rsidRPr="00FF204D">
              <w:rPr>
                <w:rFonts w:ascii="Times New Roman" w:hAnsi="Times New Roman"/>
                <w:sz w:val="18"/>
                <w:szCs w:val="18"/>
              </w:rPr>
              <w:t>гражданско</w:t>
            </w:r>
            <w:proofErr w:type="spellEnd"/>
            <w:r w:rsidRPr="00FF204D">
              <w:rPr>
                <w:rFonts w:ascii="Times New Roman" w:hAnsi="Times New Roman"/>
                <w:sz w:val="18"/>
                <w:szCs w:val="18"/>
              </w:rPr>
              <w:t xml:space="preserve"> – патриотических мероприятий, мероприятий по пропаганде здорового образа жизни и профилактике асоциального поведения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4CC23B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1C4A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07F8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7AB5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</w:tr>
      <w:tr w:rsidR="005D1114" w:rsidRPr="00FF204D" w14:paraId="3F6346C6" w14:textId="77777777" w:rsidTr="005D1114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8B0D" w14:textId="1FD0F24D" w:rsidR="005D1114" w:rsidRPr="00FF204D" w:rsidRDefault="005D1114" w:rsidP="000904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>. Количество молодых людей в возрасте от 14 до 3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</w:t>
            </w:r>
            <w:r>
              <w:rPr>
                <w:rFonts w:ascii="Times New Roman" w:hAnsi="Times New Roman"/>
                <w:sz w:val="18"/>
                <w:szCs w:val="18"/>
              </w:rPr>
              <w:t>, а также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 в сфере образования, интеллектуальной и творческой деятельности, проводимых на территории Златоустовского городского округа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6F2786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0331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3B87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83E2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</w:tr>
      <w:tr w:rsidR="005D1114" w:rsidRPr="00FF204D" w14:paraId="3408BD05" w14:textId="77777777" w:rsidTr="005D1114">
        <w:trPr>
          <w:trHeight w:val="285"/>
        </w:trPr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F351" w14:textId="2DEC2760" w:rsidR="005D1114" w:rsidRPr="00FF204D" w:rsidRDefault="005D1114" w:rsidP="000904D1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4. Доля молодых людей от общего числа молодых людей в возрасте от 14 до 3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FF204D">
              <w:rPr>
                <w:rFonts w:ascii="Times New Roman" w:hAnsi="Times New Roman"/>
                <w:sz w:val="18"/>
                <w:szCs w:val="18"/>
              </w:rPr>
              <w:t xml:space="preserve"> лет, проживающих в Златоустовском городском округе, </w:t>
            </w:r>
            <w:r w:rsidRPr="000724C7">
              <w:rPr>
                <w:rFonts w:ascii="Times New Roman" w:hAnsi="Times New Roman"/>
                <w:sz w:val="18"/>
                <w:szCs w:val="18"/>
              </w:rPr>
              <w:t xml:space="preserve">принимающих участие в мероприятиях </w:t>
            </w:r>
            <w:proofErr w:type="spellStart"/>
            <w:r w:rsidRPr="000724C7">
              <w:rPr>
                <w:rFonts w:ascii="Times New Roman" w:hAnsi="Times New Roman"/>
                <w:sz w:val="18"/>
                <w:szCs w:val="18"/>
              </w:rPr>
              <w:t>межпоколенческого</w:t>
            </w:r>
            <w:proofErr w:type="spellEnd"/>
            <w:r w:rsidRPr="000724C7">
              <w:rPr>
                <w:rFonts w:ascii="Times New Roman" w:hAnsi="Times New Roman"/>
                <w:sz w:val="18"/>
                <w:szCs w:val="18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E95F04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в процентах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E835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053A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8950" w14:textId="77777777" w:rsidR="005D1114" w:rsidRPr="00FF204D" w:rsidRDefault="005D1114" w:rsidP="000904D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204D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</w:tbl>
    <w:p w14:paraId="33A0C3D2" w14:textId="57AF5894" w:rsidR="002E3E9C" w:rsidRPr="004C7C93" w:rsidRDefault="002E3E9C" w:rsidP="002E3E9C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 xml:space="preserve">        Реализация подпрограммы будет способствовать повышению уровня нравственно-эстетического и духовного воспитания молодых граждан Златоустовского городского округа, расширению </w:t>
      </w:r>
      <w:proofErr w:type="gramStart"/>
      <w:r w:rsidRPr="004C7C93">
        <w:rPr>
          <w:rFonts w:ascii="Times New Roman" w:hAnsi="Times New Roman"/>
          <w:sz w:val="24"/>
          <w:szCs w:val="24"/>
        </w:rPr>
        <w:t>спектра  информационно</w:t>
      </w:r>
      <w:proofErr w:type="gramEnd"/>
      <w:r w:rsidRPr="004C7C93">
        <w:rPr>
          <w:rFonts w:ascii="Times New Roman" w:hAnsi="Times New Roman"/>
          <w:sz w:val="24"/>
          <w:szCs w:val="24"/>
        </w:rPr>
        <w:t>-образовательных, культурно–просветительских, интеллектуально - досуговых услуг, предоставляемых молодым гражданам округа, повышению их качества, комфортности предоставления, уровня соответствия запросам пользователей.</w:t>
      </w:r>
    </w:p>
    <w:p w14:paraId="398527DB" w14:textId="59955642" w:rsidR="002E3E9C" w:rsidRPr="004C7C93" w:rsidRDefault="002E3E9C" w:rsidP="002E3E9C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 xml:space="preserve">        Срок реализации подпрограммы: 20</w:t>
      </w:r>
      <w:r w:rsidR="005D1114">
        <w:rPr>
          <w:rFonts w:ascii="Times New Roman" w:hAnsi="Times New Roman"/>
          <w:sz w:val="24"/>
          <w:szCs w:val="24"/>
        </w:rPr>
        <w:t>23</w:t>
      </w:r>
      <w:r w:rsidRPr="004C7C93">
        <w:rPr>
          <w:rFonts w:ascii="Times New Roman" w:hAnsi="Times New Roman"/>
          <w:sz w:val="24"/>
          <w:szCs w:val="24"/>
        </w:rPr>
        <w:t xml:space="preserve"> – 202</w:t>
      </w:r>
      <w:r w:rsidR="005D1114">
        <w:rPr>
          <w:rFonts w:ascii="Times New Roman" w:hAnsi="Times New Roman"/>
          <w:sz w:val="24"/>
          <w:szCs w:val="24"/>
        </w:rPr>
        <w:t>5</w:t>
      </w:r>
      <w:r w:rsidRPr="004C7C93">
        <w:rPr>
          <w:rFonts w:ascii="Times New Roman" w:hAnsi="Times New Roman"/>
          <w:sz w:val="24"/>
          <w:szCs w:val="24"/>
        </w:rPr>
        <w:t xml:space="preserve"> годы. </w:t>
      </w:r>
    </w:p>
    <w:p w14:paraId="3A71D5B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  <w:sectPr w:rsidR="00704AF3" w:rsidRPr="003E3EA8" w:rsidSect="00066DD7">
          <w:headerReference w:type="even" r:id="rId7"/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C2187CE" w14:textId="74E347AB" w:rsidR="00704AF3" w:rsidRPr="003E3EA8" w:rsidRDefault="00704AF3" w:rsidP="00704A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lastRenderedPageBreak/>
        <w:t xml:space="preserve">Раздел </w:t>
      </w:r>
      <w:r w:rsidR="002E3E9C">
        <w:rPr>
          <w:rFonts w:ascii="Times New Roman" w:hAnsi="Times New Roman"/>
          <w:sz w:val="24"/>
          <w:szCs w:val="24"/>
        </w:rPr>
        <w:t>3</w:t>
      </w:r>
      <w:r w:rsidRPr="003E3EA8">
        <w:rPr>
          <w:rFonts w:ascii="Times New Roman" w:hAnsi="Times New Roman"/>
          <w:sz w:val="24"/>
          <w:szCs w:val="24"/>
        </w:rPr>
        <w:t xml:space="preserve">. </w:t>
      </w:r>
      <w:r w:rsidRPr="003E3EA8">
        <w:rPr>
          <w:rFonts w:ascii="Times New Roman" w:eastAsia="Calibri" w:hAnsi="Times New Roman"/>
          <w:sz w:val="24"/>
          <w:szCs w:val="24"/>
        </w:rPr>
        <w:t>Характеристика основных мероприятий подпрограммы</w:t>
      </w:r>
      <w:r w:rsidRPr="003E3EA8">
        <w:rPr>
          <w:rFonts w:ascii="Times New Roman" w:hAnsi="Times New Roman"/>
          <w:sz w:val="24"/>
          <w:szCs w:val="24"/>
        </w:rPr>
        <w:t xml:space="preserve"> </w:t>
      </w:r>
    </w:p>
    <w:p w14:paraId="6D63C300" w14:textId="77777777" w:rsidR="00704AF3" w:rsidRPr="003E3EA8" w:rsidRDefault="00704AF3" w:rsidP="00704AF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E3EA8">
        <w:rPr>
          <w:rFonts w:ascii="Times New Roman" w:hAnsi="Times New Roman"/>
          <w:sz w:val="24"/>
          <w:szCs w:val="24"/>
        </w:rPr>
        <w:t>Таблица 2</w:t>
      </w:r>
    </w:p>
    <w:tbl>
      <w:tblPr>
        <w:tblW w:w="14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6"/>
        <w:gridCol w:w="1092"/>
        <w:gridCol w:w="1980"/>
        <w:gridCol w:w="8017"/>
      </w:tblGrid>
      <w:tr w:rsidR="00704AF3" w:rsidRPr="003E3EA8" w14:paraId="4AB51E36" w14:textId="77777777" w:rsidTr="00704AF3">
        <w:trPr>
          <w:trHeight w:val="574"/>
          <w:tblHeader/>
        </w:trPr>
        <w:tc>
          <w:tcPr>
            <w:tcW w:w="3696" w:type="dxa"/>
          </w:tcPr>
          <w:p w14:paraId="273CB6AF" w14:textId="77777777" w:rsidR="00704AF3" w:rsidRPr="003E3EA8" w:rsidRDefault="00704AF3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1092" w:type="dxa"/>
          </w:tcPr>
          <w:p w14:paraId="5F392FC3" w14:textId="77777777" w:rsidR="00704AF3" w:rsidRPr="003E3EA8" w:rsidRDefault="00704AF3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980" w:type="dxa"/>
          </w:tcPr>
          <w:p w14:paraId="2FEA4407" w14:textId="77777777" w:rsidR="00704AF3" w:rsidRPr="003E3EA8" w:rsidRDefault="00704AF3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8017" w:type="dxa"/>
          </w:tcPr>
          <w:p w14:paraId="49408181" w14:textId="77777777" w:rsidR="00704AF3" w:rsidRPr="003E3EA8" w:rsidRDefault="00704AF3" w:rsidP="00816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A8">
              <w:rPr>
                <w:rFonts w:ascii="Times New Roman" w:hAnsi="Times New Roman"/>
                <w:sz w:val="24"/>
                <w:szCs w:val="24"/>
              </w:rPr>
              <w:t>Ожидаемые результаты (целевые индикаторы)</w:t>
            </w:r>
          </w:p>
        </w:tc>
      </w:tr>
      <w:tr w:rsidR="002E3E9C" w:rsidRPr="003E3EA8" w14:paraId="6F77CEB1" w14:textId="77777777" w:rsidTr="00704AF3">
        <w:tc>
          <w:tcPr>
            <w:tcW w:w="3696" w:type="dxa"/>
          </w:tcPr>
          <w:p w14:paraId="480E8D33" w14:textId="77777777" w:rsidR="002E3E9C" w:rsidRDefault="002E3E9C" w:rsidP="002E3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47B0">
              <w:rPr>
                <w:rFonts w:ascii="Times New Roman" w:hAnsi="Times New Roman"/>
                <w:sz w:val="24"/>
                <w:szCs w:val="24"/>
              </w:rPr>
              <w:t xml:space="preserve">1. Организация </w:t>
            </w:r>
            <w:proofErr w:type="gramStart"/>
            <w:r w:rsidRPr="008647B0">
              <w:rPr>
                <w:rFonts w:ascii="Times New Roman" w:hAnsi="Times New Roman"/>
                <w:sz w:val="24"/>
                <w:szCs w:val="24"/>
              </w:rPr>
              <w:t>молодежных  культурно</w:t>
            </w:r>
            <w:proofErr w:type="gramEnd"/>
            <w:r w:rsidRPr="008647B0">
              <w:rPr>
                <w:rFonts w:ascii="Times New Roman" w:hAnsi="Times New Roman"/>
                <w:sz w:val="24"/>
                <w:szCs w:val="24"/>
              </w:rPr>
              <w:t xml:space="preserve"> - досуговых, гражданско-патриотических мероприятий, а также по пропаганде здорового образа жизни и проф</w:t>
            </w:r>
            <w:r>
              <w:rPr>
                <w:rFonts w:ascii="Times New Roman" w:hAnsi="Times New Roman"/>
                <w:sz w:val="24"/>
                <w:szCs w:val="24"/>
              </w:rPr>
              <w:t>илактике асоциального поведения.</w:t>
            </w:r>
          </w:p>
          <w:p w14:paraId="02F409BC" w14:textId="77777777" w:rsidR="002E3E9C" w:rsidRPr="008647B0" w:rsidRDefault="002E3E9C" w:rsidP="002E3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262A77" w14:textId="77777777" w:rsidR="002E3E9C" w:rsidRPr="008647B0" w:rsidRDefault="002E3E9C" w:rsidP="002E3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47B0">
              <w:rPr>
                <w:rFonts w:ascii="Times New Roman" w:hAnsi="Times New Roman"/>
                <w:sz w:val="24"/>
                <w:szCs w:val="24"/>
              </w:rPr>
              <w:t>2. Организация временного трудоустройства несовершеннолетних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DEB9032" w14:textId="77777777" w:rsidR="002E3E9C" w:rsidRPr="003E3EA8" w:rsidRDefault="002E3E9C" w:rsidP="005D11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41079F03" w14:textId="44131D78" w:rsidR="002E3E9C" w:rsidRPr="003E3EA8" w:rsidRDefault="002E3E9C" w:rsidP="002E3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z w:val="24"/>
                <w:szCs w:val="24"/>
              </w:rPr>
              <w:t>20</w:t>
            </w:r>
            <w:r w:rsidR="005D1114">
              <w:rPr>
                <w:rFonts w:ascii="Times New Roman" w:hAnsi="Times New Roman"/>
                <w:sz w:val="24"/>
                <w:szCs w:val="24"/>
              </w:rPr>
              <w:t>23</w:t>
            </w:r>
            <w:r w:rsidRPr="004C7C93">
              <w:rPr>
                <w:rFonts w:ascii="Times New Roman" w:hAnsi="Times New Roman"/>
                <w:sz w:val="24"/>
                <w:szCs w:val="24"/>
              </w:rPr>
              <w:t xml:space="preserve"> -202</w:t>
            </w:r>
            <w:r w:rsidR="005D1114">
              <w:rPr>
                <w:rFonts w:ascii="Times New Roman" w:hAnsi="Times New Roman"/>
                <w:sz w:val="24"/>
                <w:szCs w:val="24"/>
              </w:rPr>
              <w:t>5</w:t>
            </w:r>
            <w:r w:rsidRPr="004C7C93">
              <w:rPr>
                <w:rFonts w:ascii="Times New Roman" w:hAnsi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980" w:type="dxa"/>
            <w:vAlign w:val="center"/>
          </w:tcPr>
          <w:p w14:paraId="5C6C0F8E" w14:textId="1CEF3D16" w:rsidR="002E3E9C" w:rsidRPr="003E3EA8" w:rsidRDefault="002E3E9C" w:rsidP="002E3E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8017" w:type="dxa"/>
          </w:tcPr>
          <w:p w14:paraId="30211A1A" w14:textId="77777777" w:rsidR="005D1114" w:rsidRPr="005D1114" w:rsidRDefault="005D1114" w:rsidP="005D1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1114">
              <w:rPr>
                <w:rFonts w:ascii="Times New Roman" w:hAnsi="Times New Roman" w:cs="Times New Roman"/>
              </w:rPr>
              <w:tab/>
              <w:t xml:space="preserve">1. Количество молодых людей – жителей Златоустовского городского округа, вовлеченных в деятельность городских студенческих </w:t>
            </w:r>
            <w:proofErr w:type="gramStart"/>
            <w:r w:rsidRPr="005D1114">
              <w:rPr>
                <w:rFonts w:ascii="Times New Roman" w:hAnsi="Times New Roman" w:cs="Times New Roman"/>
              </w:rPr>
              <w:t>и  подростковых</w:t>
            </w:r>
            <w:proofErr w:type="gramEnd"/>
            <w:r w:rsidRPr="005D1114">
              <w:rPr>
                <w:rFonts w:ascii="Times New Roman" w:hAnsi="Times New Roman" w:cs="Times New Roman"/>
              </w:rPr>
              <w:t xml:space="preserve"> трудовых отрядов не менее 890 человек.</w:t>
            </w:r>
          </w:p>
          <w:p w14:paraId="00F32D78" w14:textId="77777777" w:rsidR="005D1114" w:rsidRPr="005D1114" w:rsidRDefault="005D1114" w:rsidP="005D1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1114">
              <w:rPr>
                <w:rFonts w:ascii="Times New Roman" w:hAnsi="Times New Roman" w:cs="Times New Roman"/>
              </w:rPr>
              <w:tab/>
              <w:t>2. Количество молодежных мероприятий, мероприятий по пропаганде здорового образа жизни и профилактике асоциального поведения не менее 190 единиц.</w:t>
            </w:r>
          </w:p>
          <w:p w14:paraId="0C23F5CA" w14:textId="77777777" w:rsidR="005D1114" w:rsidRPr="005D1114" w:rsidRDefault="005D1114" w:rsidP="005D1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1114">
              <w:rPr>
                <w:rFonts w:ascii="Times New Roman" w:hAnsi="Times New Roman" w:cs="Times New Roman"/>
              </w:rPr>
              <w:tab/>
              <w:t xml:space="preserve">3. Количество молодых людей в возрасте от 14 до 35 лет, проживающих в Златоустовском городском округе, принявших участие в реализации мероприятий патриотической направленности на территории Златоустовского городского округа, а также  в сфере образования, интеллектуальной и творческой деятельности, проводимых на территории Златоустовского городского округа до 2000 человек. </w:t>
            </w:r>
          </w:p>
          <w:p w14:paraId="5A990BC4" w14:textId="77777777" w:rsidR="005D1114" w:rsidRPr="005D1114" w:rsidRDefault="005D1114" w:rsidP="005D1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1114">
              <w:rPr>
                <w:rFonts w:ascii="Times New Roman" w:hAnsi="Times New Roman" w:cs="Times New Roman"/>
              </w:rPr>
              <w:t xml:space="preserve">4. Доля молодых людей от общего числа молодых людей в возрасте от 14 до 35 лет, проживающих в Златоустовском городском округе, принимающих участие в мероприятиях </w:t>
            </w:r>
            <w:proofErr w:type="spellStart"/>
            <w:r w:rsidRPr="005D1114">
              <w:rPr>
                <w:rFonts w:ascii="Times New Roman" w:hAnsi="Times New Roman" w:cs="Times New Roman"/>
              </w:rPr>
              <w:t>межпоколенческого</w:t>
            </w:r>
            <w:proofErr w:type="spellEnd"/>
            <w:r w:rsidRPr="005D1114">
              <w:rPr>
                <w:rFonts w:ascii="Times New Roman" w:hAnsi="Times New Roman" w:cs="Times New Roman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не менее 20%</w:t>
            </w:r>
            <w:r w:rsidRPr="005D1114">
              <w:rPr>
                <w:rFonts w:ascii="Times New Roman" w:hAnsi="Times New Roman" w:cs="Times New Roman"/>
              </w:rPr>
              <w:tab/>
            </w:r>
          </w:p>
          <w:p w14:paraId="29BDBFE7" w14:textId="533EED44" w:rsidR="002E3E9C" w:rsidRPr="003E3EA8" w:rsidRDefault="002E3E9C" w:rsidP="002E3E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D02EF3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4DA5E39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017E97F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60659EC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358A0D7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C328245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08BC38DB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37DDEE5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80D761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7774AB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678F39D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926B84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D7891B9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757B51E0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700FF41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1C4D2447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</w:p>
    <w:p w14:paraId="56756C18" w14:textId="77777777" w:rsidR="00704AF3" w:rsidRPr="003E3EA8" w:rsidRDefault="00704AF3" w:rsidP="00704AF3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  <w:sectPr w:rsidR="00704AF3" w:rsidRPr="003E3EA8" w:rsidSect="00AC1892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14:paraId="37020587" w14:textId="77777777" w:rsidR="0087690D" w:rsidRPr="004C7C93" w:rsidRDefault="0087690D" w:rsidP="0087690D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  <w:r w:rsidRPr="004C7C93">
        <w:rPr>
          <w:rFonts w:ascii="Times New Roman" w:hAnsi="Times New Roman"/>
          <w:spacing w:val="1"/>
          <w:sz w:val="24"/>
          <w:szCs w:val="24"/>
        </w:rPr>
        <w:lastRenderedPageBreak/>
        <w:t>Раздел 5. Анализ рисков реализации подпрограммы</w:t>
      </w:r>
    </w:p>
    <w:p w14:paraId="639AD9BE" w14:textId="77777777" w:rsidR="0087690D" w:rsidRPr="004C7C93" w:rsidRDefault="0087690D" w:rsidP="0087690D">
      <w:pPr>
        <w:spacing w:after="0" w:line="240" w:lineRule="auto"/>
        <w:ind w:left="10"/>
        <w:jc w:val="center"/>
        <w:rPr>
          <w:rFonts w:ascii="Times New Roman" w:hAnsi="Times New Roman"/>
          <w:spacing w:val="1"/>
          <w:sz w:val="24"/>
          <w:szCs w:val="24"/>
        </w:rPr>
      </w:pPr>
      <w:r w:rsidRPr="004C7C93">
        <w:rPr>
          <w:rFonts w:ascii="Times New Roman" w:hAnsi="Times New Roman"/>
          <w:spacing w:val="1"/>
          <w:sz w:val="24"/>
          <w:szCs w:val="24"/>
        </w:rPr>
        <w:t>и описание мер управления рисками реализации подпрограммы</w:t>
      </w:r>
    </w:p>
    <w:p w14:paraId="46A035B9" w14:textId="77777777" w:rsidR="0087690D" w:rsidRPr="004C7C93" w:rsidRDefault="0087690D" w:rsidP="0087690D">
      <w:pPr>
        <w:spacing w:after="0" w:line="240" w:lineRule="auto"/>
        <w:ind w:left="10"/>
        <w:jc w:val="both"/>
        <w:rPr>
          <w:rFonts w:ascii="Times New Roman" w:hAnsi="Times New Roman"/>
          <w:spacing w:val="1"/>
          <w:sz w:val="24"/>
          <w:szCs w:val="24"/>
        </w:rPr>
      </w:pPr>
    </w:p>
    <w:p w14:paraId="0B39E309" w14:textId="77777777" w:rsidR="0087690D" w:rsidRPr="004C7C93" w:rsidRDefault="0087690D" w:rsidP="0087690D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 xml:space="preserve">          12. Наиболее серьезные риски при реализации подпрограммы – </w:t>
      </w:r>
      <w:proofErr w:type="gramStart"/>
      <w:r w:rsidRPr="004C7C93">
        <w:rPr>
          <w:rFonts w:ascii="Times New Roman" w:hAnsi="Times New Roman"/>
          <w:sz w:val="24"/>
          <w:szCs w:val="24"/>
        </w:rPr>
        <w:t>это  финансовый</w:t>
      </w:r>
      <w:proofErr w:type="gramEnd"/>
      <w:r w:rsidRPr="004C7C93">
        <w:rPr>
          <w:rFonts w:ascii="Times New Roman" w:hAnsi="Times New Roman"/>
          <w:sz w:val="24"/>
          <w:szCs w:val="24"/>
        </w:rPr>
        <w:t xml:space="preserve"> и административный риски.</w:t>
      </w:r>
    </w:p>
    <w:p w14:paraId="46C7882A" w14:textId="77777777" w:rsidR="0087690D" w:rsidRPr="004C7C93" w:rsidRDefault="0087690D" w:rsidP="0087690D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>Финансовый риск реализации подпрограммы представляет собой невыполнение в полном объеме принятых по подпрограмме финансовых обязательств.</w:t>
      </w:r>
    </w:p>
    <w:p w14:paraId="6FBFA06D" w14:textId="77777777" w:rsidR="0087690D" w:rsidRPr="004C7C93" w:rsidRDefault="0087690D" w:rsidP="0087690D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 xml:space="preserve">           Способом ограничения финансового риска является ежегодная корректировка финансовых показателей программных мероприятий и показателей в зависимости от достигнутых результатов. Минимизация рисков недофинансирования мероприятий подпрограммы из бюджета округа осуществляется путем формирования механизмов инвестиционной привлекательности инновационных проектов в сфере культуры, развития государственного и социального партнерства.</w:t>
      </w:r>
    </w:p>
    <w:p w14:paraId="257A6864" w14:textId="77777777" w:rsidR="0087690D" w:rsidRPr="004C7C93" w:rsidRDefault="0087690D" w:rsidP="0087690D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 xml:space="preserve">          Административный риск связан с неэффективным управлением подпрограммы, которое может привести к невыполнению целей и задач муниципальной программы.</w:t>
      </w:r>
    </w:p>
    <w:p w14:paraId="6403824B" w14:textId="77777777" w:rsidR="0087690D" w:rsidRPr="004C7C93" w:rsidRDefault="0087690D" w:rsidP="0087690D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 xml:space="preserve">         13.  Способами ограничения административного риска являются:</w:t>
      </w:r>
    </w:p>
    <w:p w14:paraId="75AA5966" w14:textId="77777777" w:rsidR="0087690D" w:rsidRPr="004C7C93" w:rsidRDefault="0087690D" w:rsidP="0087690D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 xml:space="preserve">- контроль за ходом выполнения программных мероприятий и совершенствование механизма текущего управления реализацией подпрограммы; </w:t>
      </w:r>
    </w:p>
    <w:p w14:paraId="23349C50" w14:textId="77777777" w:rsidR="0087690D" w:rsidRPr="004C7C93" w:rsidRDefault="0087690D" w:rsidP="0087690D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>- формирование ежегодных планов реализации подпрограммы;</w:t>
      </w:r>
    </w:p>
    <w:p w14:paraId="345D5F16" w14:textId="77777777" w:rsidR="0087690D" w:rsidRPr="004C7C93" w:rsidRDefault="0087690D" w:rsidP="0087690D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>- постоянный мониторинг выполнения показателей (индикаторов) подпрограммы.</w:t>
      </w:r>
    </w:p>
    <w:p w14:paraId="7D15A767" w14:textId="77777777" w:rsidR="0087690D" w:rsidRPr="004C7C93" w:rsidRDefault="0087690D" w:rsidP="0087690D">
      <w:pPr>
        <w:spacing w:after="0" w:line="240" w:lineRule="auto"/>
        <w:ind w:left="10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 xml:space="preserve">          Принятие мер по управлению рисками осуществляется ответственным исполнителем-координатором подпрограммы на основе мониторинга подпрограммы и оценки её эффективности и результативности.</w:t>
      </w:r>
    </w:p>
    <w:p w14:paraId="42C42782" w14:textId="77777777" w:rsidR="0087690D" w:rsidRPr="004C7C93" w:rsidRDefault="0087690D" w:rsidP="0087690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pacing w:val="-6"/>
          <w:sz w:val="24"/>
          <w:szCs w:val="24"/>
        </w:rPr>
      </w:pPr>
      <w:r w:rsidRPr="004C7C93">
        <w:rPr>
          <w:rFonts w:ascii="Times New Roman" w:hAnsi="Times New Roman"/>
          <w:sz w:val="24"/>
          <w:szCs w:val="24"/>
        </w:rPr>
        <w:t xml:space="preserve"> 14. </w:t>
      </w:r>
      <w:proofErr w:type="gramStart"/>
      <w:r w:rsidRPr="004C7C93">
        <w:rPr>
          <w:rFonts w:ascii="Times New Roman" w:hAnsi="Times New Roman"/>
          <w:sz w:val="24"/>
          <w:szCs w:val="24"/>
        </w:rPr>
        <w:t>О</w:t>
      </w:r>
      <w:r w:rsidRPr="004C7C93">
        <w:rPr>
          <w:rFonts w:ascii="Times New Roman" w:hAnsi="Times New Roman"/>
          <w:spacing w:val="-5"/>
          <w:sz w:val="24"/>
          <w:szCs w:val="24"/>
        </w:rPr>
        <w:t>ценка</w:t>
      </w:r>
      <w:r w:rsidRPr="004C7C93">
        <w:rPr>
          <w:rFonts w:ascii="Times New Roman" w:hAnsi="Times New Roman"/>
          <w:sz w:val="24"/>
          <w:szCs w:val="24"/>
        </w:rPr>
        <w:t xml:space="preserve">  </w:t>
      </w:r>
      <w:r w:rsidRPr="004C7C93">
        <w:rPr>
          <w:rFonts w:ascii="Times New Roman" w:hAnsi="Times New Roman"/>
          <w:spacing w:val="-6"/>
          <w:sz w:val="24"/>
          <w:szCs w:val="24"/>
        </w:rPr>
        <w:t>эффективности</w:t>
      </w:r>
      <w:proofErr w:type="gramEnd"/>
      <w:r w:rsidRPr="004C7C93">
        <w:rPr>
          <w:rFonts w:ascii="Times New Roman" w:hAnsi="Times New Roman"/>
          <w:spacing w:val="-6"/>
          <w:sz w:val="24"/>
          <w:szCs w:val="24"/>
        </w:rPr>
        <w:t xml:space="preserve"> использования бюджетных средств   исполнителем при реализации подпрограммы</w:t>
      </w:r>
    </w:p>
    <w:p w14:paraId="7A2C8143" w14:textId="77777777" w:rsidR="0087690D" w:rsidRPr="004C7C93" w:rsidRDefault="0087690D" w:rsidP="0087690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735"/>
        <w:gridCol w:w="5521"/>
      </w:tblGrid>
      <w:tr w:rsidR="0087690D" w:rsidRPr="004C7C93" w14:paraId="1025CFA8" w14:textId="77777777" w:rsidTr="00816D11">
        <w:trPr>
          <w:trHeight w:val="824"/>
        </w:trPr>
        <w:tc>
          <w:tcPr>
            <w:tcW w:w="1653" w:type="pct"/>
          </w:tcPr>
          <w:p w14:paraId="1867DBC8" w14:textId="77777777" w:rsidR="0087690D" w:rsidRPr="004C7C93" w:rsidRDefault="0087690D" w:rsidP="00816D11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Оценка достижения плановых </w:t>
            </w:r>
            <w:proofErr w:type="gramStart"/>
            <w:r w:rsidRPr="004C7C93">
              <w:rPr>
                <w:rFonts w:ascii="Times New Roman" w:hAnsi="Times New Roman"/>
                <w:spacing w:val="-5"/>
                <w:sz w:val="24"/>
                <w:szCs w:val="24"/>
              </w:rPr>
              <w:t>индикативных  показателей</w:t>
            </w:r>
            <w:proofErr w:type="gramEnd"/>
            <w:r w:rsidRPr="004C7C9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(ДИП) </w:t>
            </w:r>
          </w:p>
        </w:tc>
        <w:tc>
          <w:tcPr>
            <w:tcW w:w="393" w:type="pct"/>
          </w:tcPr>
          <w:p w14:paraId="6367459F" w14:textId="77777777" w:rsidR="0087690D" w:rsidRPr="004C7C93" w:rsidRDefault="0087690D" w:rsidP="00816D11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0BE6C6EC" w14:textId="77777777" w:rsidR="0087690D" w:rsidRPr="004C7C93" w:rsidRDefault="0087690D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pacing w:val="-5"/>
                <w:sz w:val="24"/>
                <w:szCs w:val="24"/>
              </w:rPr>
              <w:t>Фактические индикативные показатели</w:t>
            </w:r>
          </w:p>
          <w:p w14:paraId="2F69FD43" w14:textId="77777777" w:rsidR="0087690D" w:rsidRPr="004C7C93" w:rsidRDefault="0087690D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pacing w:val="-5"/>
                <w:sz w:val="24"/>
                <w:szCs w:val="24"/>
              </w:rPr>
              <w:t>Плановые индикативные показатели</w:t>
            </w:r>
          </w:p>
        </w:tc>
      </w:tr>
      <w:tr w:rsidR="0087690D" w:rsidRPr="004C7C93" w14:paraId="0B7B5082" w14:textId="77777777" w:rsidTr="00816D11">
        <w:tc>
          <w:tcPr>
            <w:tcW w:w="1653" w:type="pct"/>
          </w:tcPr>
          <w:p w14:paraId="159C0B1E" w14:textId="77777777" w:rsidR="0087690D" w:rsidRPr="004C7C93" w:rsidRDefault="0087690D" w:rsidP="00816D11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pacing w:val="-5"/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393" w:type="pct"/>
          </w:tcPr>
          <w:p w14:paraId="1E634263" w14:textId="77777777" w:rsidR="0087690D" w:rsidRPr="004C7C93" w:rsidRDefault="0087690D" w:rsidP="00816D11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60F68430" w14:textId="77777777" w:rsidR="0087690D" w:rsidRPr="004C7C93" w:rsidRDefault="0087690D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pacing w:val="-5"/>
                <w:sz w:val="24"/>
                <w:szCs w:val="24"/>
              </w:rPr>
              <w:t>Фактическое использование бюджетных средств</w:t>
            </w:r>
          </w:p>
          <w:p w14:paraId="6C3A166D" w14:textId="77777777" w:rsidR="0087690D" w:rsidRPr="004C7C93" w:rsidRDefault="0087690D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pacing w:val="-5"/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87690D" w:rsidRPr="004C7C93" w14:paraId="27794D39" w14:textId="77777777" w:rsidTr="00816D11">
        <w:tc>
          <w:tcPr>
            <w:tcW w:w="1653" w:type="pct"/>
          </w:tcPr>
          <w:p w14:paraId="14CC36EA" w14:textId="77777777" w:rsidR="0087690D" w:rsidRPr="004C7C93" w:rsidRDefault="0087690D" w:rsidP="00816D11">
            <w:pPr>
              <w:spacing w:after="0" w:line="240" w:lineRule="auto"/>
              <w:ind w:right="168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pacing w:val="-5"/>
                <w:sz w:val="24"/>
                <w:szCs w:val="24"/>
              </w:rPr>
              <w:t>Показатель эффективности использования бюджетных средств (ПЭ)</w:t>
            </w:r>
          </w:p>
        </w:tc>
        <w:tc>
          <w:tcPr>
            <w:tcW w:w="393" w:type="pct"/>
          </w:tcPr>
          <w:p w14:paraId="79635E82" w14:textId="77777777" w:rsidR="0087690D" w:rsidRPr="004C7C93" w:rsidRDefault="0087690D" w:rsidP="00816D11">
            <w:pPr>
              <w:spacing w:after="0" w:line="240" w:lineRule="auto"/>
              <w:ind w:right="168"/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b/>
                <w:bCs/>
                <w:spacing w:val="-5"/>
                <w:sz w:val="24"/>
                <w:szCs w:val="24"/>
              </w:rPr>
              <w:t>=</w:t>
            </w:r>
          </w:p>
        </w:tc>
        <w:tc>
          <w:tcPr>
            <w:tcW w:w="2954" w:type="pct"/>
          </w:tcPr>
          <w:p w14:paraId="742DA792" w14:textId="77777777" w:rsidR="0087690D" w:rsidRPr="004C7C93" w:rsidRDefault="0087690D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ДИП (Оценка достижения плановых </w:t>
            </w:r>
            <w:proofErr w:type="gramStart"/>
            <w:r w:rsidRPr="004C7C93">
              <w:rPr>
                <w:rFonts w:ascii="Times New Roman" w:hAnsi="Times New Roman"/>
                <w:spacing w:val="-5"/>
                <w:sz w:val="24"/>
                <w:szCs w:val="24"/>
              </w:rPr>
              <w:t>индикативных  показателей</w:t>
            </w:r>
            <w:proofErr w:type="gramEnd"/>
            <w:r w:rsidRPr="004C7C93">
              <w:rPr>
                <w:rFonts w:ascii="Times New Roman" w:hAnsi="Times New Roman"/>
                <w:spacing w:val="-5"/>
                <w:sz w:val="24"/>
                <w:szCs w:val="24"/>
              </w:rPr>
              <w:t>)</w:t>
            </w:r>
          </w:p>
          <w:p w14:paraId="1682801B" w14:textId="77777777" w:rsidR="0087690D" w:rsidRPr="004C7C93" w:rsidRDefault="0087690D" w:rsidP="00816D11">
            <w:pPr>
              <w:spacing w:after="0" w:line="240" w:lineRule="auto"/>
              <w:ind w:right="17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pacing w:val="-5"/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14:paraId="73944D22" w14:textId="77777777" w:rsidR="0087690D" w:rsidRPr="004C7C93" w:rsidRDefault="0087690D" w:rsidP="0087690D">
      <w:pPr>
        <w:shd w:val="clear" w:color="auto" w:fill="FFFFFF"/>
        <w:tabs>
          <w:tab w:val="left" w:pos="720"/>
        </w:tabs>
        <w:spacing w:before="389"/>
        <w:ind w:left="29"/>
        <w:jc w:val="both"/>
        <w:rPr>
          <w:rFonts w:ascii="Times New Roman" w:hAnsi="Times New Roman"/>
          <w:sz w:val="24"/>
          <w:szCs w:val="24"/>
        </w:rPr>
      </w:pPr>
      <w:r w:rsidRPr="004C7C93">
        <w:rPr>
          <w:rFonts w:ascii="Times New Roman" w:hAnsi="Times New Roman"/>
          <w:spacing w:val="-5"/>
          <w:sz w:val="24"/>
          <w:szCs w:val="24"/>
        </w:rPr>
        <w:t xml:space="preserve">          15. Оценка эффективности по подпрограмме в целом равна сумме показателей эффективности по </w:t>
      </w:r>
      <w:r w:rsidRPr="004C7C93">
        <w:rPr>
          <w:rFonts w:ascii="Times New Roman" w:hAnsi="Times New Roman"/>
          <w:sz w:val="24"/>
          <w:szCs w:val="24"/>
        </w:rPr>
        <w:t>мероприятиям подпрограммы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8"/>
        <w:gridCol w:w="7839"/>
      </w:tblGrid>
      <w:tr w:rsidR="0087690D" w:rsidRPr="004C7C93" w14:paraId="5946B2CC" w14:textId="77777777" w:rsidTr="00816D11">
        <w:trPr>
          <w:trHeight w:hRule="exact" w:val="478"/>
          <w:tblHeader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011DB" w14:textId="77777777" w:rsidR="0087690D" w:rsidRPr="004C7C93" w:rsidRDefault="0087690D" w:rsidP="00816D11">
            <w:pPr>
              <w:shd w:val="clear" w:color="auto" w:fill="FFFFFF"/>
              <w:spacing w:after="0" w:line="240" w:lineRule="auto"/>
              <w:ind w:left="187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99C5D1" w14:textId="77777777" w:rsidR="0087690D" w:rsidRPr="004C7C93" w:rsidRDefault="0087690D" w:rsidP="00816D11">
            <w:pPr>
              <w:shd w:val="clear" w:color="auto" w:fill="FFFFFF"/>
              <w:spacing w:after="0" w:line="240" w:lineRule="auto"/>
              <w:ind w:right="18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z w:val="24"/>
                <w:szCs w:val="24"/>
              </w:rPr>
              <w:t>Эффективное использование бюджетных средств</w:t>
            </w:r>
          </w:p>
        </w:tc>
      </w:tr>
      <w:tr w:rsidR="0087690D" w:rsidRPr="004C7C93" w14:paraId="6A8FE3E6" w14:textId="77777777" w:rsidTr="00816D11">
        <w:trPr>
          <w:trHeight w:hRule="exact" w:val="721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462E14" w14:textId="77777777" w:rsidR="0087690D" w:rsidRPr="004C7C93" w:rsidRDefault="0087690D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z w:val="24"/>
                <w:szCs w:val="24"/>
              </w:rPr>
              <w:t>Более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62734F" w14:textId="77777777" w:rsidR="0087690D" w:rsidRPr="004C7C93" w:rsidRDefault="0087690D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z w:val="24"/>
                <w:szCs w:val="24"/>
              </w:rPr>
              <w:t xml:space="preserve">Очень высокая эффективность использования </w:t>
            </w:r>
            <w:r w:rsidRPr="004C7C93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4C7C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C7C93">
              <w:rPr>
                <w:rFonts w:ascii="Times New Roman" w:hAnsi="Times New Roman"/>
                <w:sz w:val="24"/>
                <w:szCs w:val="24"/>
              </w:rPr>
              <w:t>(значительно превышает целевое значение)</w:t>
            </w:r>
          </w:p>
          <w:p w14:paraId="66EE6075" w14:textId="77777777" w:rsidR="0087690D" w:rsidRPr="004C7C93" w:rsidRDefault="0087690D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F762A3" w14:textId="77777777" w:rsidR="0087690D" w:rsidRPr="004C7C93" w:rsidRDefault="0087690D" w:rsidP="00816D11">
            <w:pPr>
              <w:shd w:val="clear" w:color="auto" w:fill="FFFFFF"/>
              <w:spacing w:after="0" w:line="240" w:lineRule="auto"/>
              <w:ind w:hanging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90D" w:rsidRPr="004C7C93" w14:paraId="77F7A525" w14:textId="77777777" w:rsidTr="00816D11">
        <w:trPr>
          <w:trHeight w:hRule="exact" w:val="534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26E2D8" w14:textId="77777777" w:rsidR="0087690D" w:rsidRPr="004C7C93" w:rsidRDefault="0087690D" w:rsidP="00816D11">
            <w:pPr>
              <w:pStyle w:val="7"/>
              <w:spacing w:before="0" w:after="0"/>
              <w:jc w:val="center"/>
            </w:pPr>
            <w:r w:rsidRPr="004C7C93">
              <w:t>От 1 до 1,4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D94EB6" w14:textId="77777777" w:rsidR="0087690D" w:rsidRPr="004C7C93" w:rsidRDefault="0087690D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Высокая эффективность использования бюджетных средств </w:t>
            </w:r>
            <w:r w:rsidRPr="004C7C93">
              <w:rPr>
                <w:rFonts w:ascii="Times New Roman" w:hAnsi="Times New Roman"/>
                <w:bCs/>
                <w:spacing w:val="-5"/>
                <w:sz w:val="24"/>
                <w:szCs w:val="24"/>
              </w:rPr>
              <w:t>(превышение</w:t>
            </w:r>
          </w:p>
          <w:p w14:paraId="76AD7893" w14:textId="77777777" w:rsidR="0087690D" w:rsidRPr="004C7C93" w:rsidRDefault="0087690D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z w:val="24"/>
                <w:szCs w:val="24"/>
              </w:rPr>
              <w:t>целевого значения)</w:t>
            </w:r>
          </w:p>
        </w:tc>
      </w:tr>
      <w:tr w:rsidR="0087690D" w:rsidRPr="004C7C93" w14:paraId="55CDEA78" w14:textId="77777777" w:rsidTr="00816D11">
        <w:trPr>
          <w:trHeight w:hRule="exact" w:val="718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87857C" w14:textId="77777777" w:rsidR="0087690D" w:rsidRPr="004C7C93" w:rsidRDefault="0087690D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z w:val="24"/>
                <w:szCs w:val="24"/>
              </w:rPr>
              <w:t>От 0,5 до 1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18C86D" w14:textId="77777777" w:rsidR="0087690D" w:rsidRPr="004C7C93" w:rsidRDefault="0087690D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Низкая эффективность использования бюджетных </w:t>
            </w:r>
            <w:proofErr w:type="gramStart"/>
            <w:r w:rsidRPr="004C7C9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средств  </w:t>
            </w:r>
            <w:r w:rsidRPr="004C7C93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(</w:t>
            </w:r>
            <w:proofErr w:type="gramEnd"/>
            <w:r w:rsidRPr="004C7C93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не достигнуто</w:t>
            </w:r>
            <w:r w:rsidRPr="004C7C93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4C7C93">
              <w:rPr>
                <w:rFonts w:ascii="Times New Roman" w:hAnsi="Times New Roman"/>
                <w:sz w:val="24"/>
                <w:szCs w:val="24"/>
              </w:rPr>
              <w:t>целевое значение)</w:t>
            </w:r>
          </w:p>
        </w:tc>
      </w:tr>
      <w:tr w:rsidR="0087690D" w:rsidRPr="004C7C93" w14:paraId="6A89844A" w14:textId="77777777" w:rsidTr="00816D11">
        <w:trPr>
          <w:trHeight w:hRule="exact" w:val="620"/>
        </w:trPr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A8D482" w14:textId="77777777" w:rsidR="0087690D" w:rsidRPr="004C7C93" w:rsidRDefault="0087690D" w:rsidP="00816D1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z w:val="24"/>
                <w:szCs w:val="24"/>
              </w:rPr>
              <w:t>Менее 0,5</w:t>
            </w:r>
          </w:p>
        </w:tc>
        <w:tc>
          <w:tcPr>
            <w:tcW w:w="7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ED740B" w14:textId="77777777" w:rsidR="0087690D" w:rsidRPr="004C7C93" w:rsidRDefault="0087690D" w:rsidP="00816D11">
            <w:pPr>
              <w:shd w:val="clear" w:color="auto" w:fill="FFFFFF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7C93">
              <w:rPr>
                <w:rFonts w:ascii="Times New Roman" w:hAnsi="Times New Roman"/>
                <w:sz w:val="24"/>
                <w:szCs w:val="24"/>
              </w:rPr>
              <w:t xml:space="preserve">Крайне низкая эффективность использования </w:t>
            </w:r>
            <w:r w:rsidRPr="004C7C93">
              <w:rPr>
                <w:rFonts w:ascii="Times New Roman" w:hAnsi="Times New Roman"/>
                <w:bCs/>
                <w:sz w:val="24"/>
                <w:szCs w:val="24"/>
              </w:rPr>
              <w:t>бюджетных средств</w:t>
            </w:r>
            <w:r w:rsidRPr="004C7C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C7C93">
              <w:rPr>
                <w:rFonts w:ascii="Times New Roman" w:hAnsi="Times New Roman"/>
                <w:sz w:val="24"/>
                <w:szCs w:val="24"/>
              </w:rPr>
              <w:t>(целевое значение исполнено менее чем наполовину)</w:t>
            </w:r>
          </w:p>
        </w:tc>
      </w:tr>
    </w:tbl>
    <w:p w14:paraId="38A4F0DD" w14:textId="77777777" w:rsidR="0087690D" w:rsidRPr="004C7C93" w:rsidRDefault="0087690D" w:rsidP="0087690D">
      <w:pPr>
        <w:spacing w:after="0" w:line="240" w:lineRule="auto"/>
        <w:ind w:left="708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28F34DE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7AEC196A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4E97DF95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33693C82" w14:textId="77777777" w:rsidR="00704AF3" w:rsidRPr="003E3EA8" w:rsidRDefault="00704AF3" w:rsidP="00704AF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14:paraId="0C0FA5EE" w14:textId="77777777" w:rsidR="00704AF3" w:rsidRPr="005F460D" w:rsidRDefault="00704AF3">
      <w:pPr>
        <w:rPr>
          <w:rFonts w:ascii="Times New Roman" w:hAnsi="Times New Roman" w:cs="Times New Roman"/>
          <w:sz w:val="28"/>
          <w:szCs w:val="28"/>
        </w:rPr>
      </w:pPr>
    </w:p>
    <w:sectPr w:rsidR="00704AF3" w:rsidRPr="005F460D" w:rsidSect="00E16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F2E35" w14:textId="77777777" w:rsidR="00D450A4" w:rsidRDefault="00D450A4">
      <w:pPr>
        <w:spacing w:after="0" w:line="240" w:lineRule="auto"/>
      </w:pPr>
      <w:r>
        <w:separator/>
      </w:r>
    </w:p>
  </w:endnote>
  <w:endnote w:type="continuationSeparator" w:id="0">
    <w:p w14:paraId="4275F36B" w14:textId="77777777" w:rsidR="00D450A4" w:rsidRDefault="00D4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A9FFE" w14:textId="77777777" w:rsidR="00E223BF" w:rsidRDefault="00E77249" w:rsidP="00DE61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3C8AA45" w14:textId="77777777" w:rsidR="00E223BF" w:rsidRDefault="0000000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229CC" w14:textId="77777777" w:rsidR="00E223BF" w:rsidRDefault="00000000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565A" w14:textId="77777777" w:rsidR="00E223BF" w:rsidRDefault="000000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79189" w14:textId="77777777" w:rsidR="00D450A4" w:rsidRDefault="00D450A4">
      <w:pPr>
        <w:spacing w:after="0" w:line="240" w:lineRule="auto"/>
      </w:pPr>
      <w:r>
        <w:separator/>
      </w:r>
    </w:p>
  </w:footnote>
  <w:footnote w:type="continuationSeparator" w:id="0">
    <w:p w14:paraId="130EDFD0" w14:textId="77777777" w:rsidR="00D450A4" w:rsidRDefault="00D4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317D9" w14:textId="77777777" w:rsidR="00E223BF" w:rsidRDefault="00E7724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47</w:t>
    </w:r>
    <w:r>
      <w:rPr>
        <w:rStyle w:val="a7"/>
      </w:rPr>
      <w:fldChar w:fldCharType="end"/>
    </w:r>
  </w:p>
  <w:p w14:paraId="13F6CAC2" w14:textId="77777777" w:rsidR="00E223BF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93AC3"/>
    <w:multiLevelType w:val="hybridMultilevel"/>
    <w:tmpl w:val="A7BC7D88"/>
    <w:lvl w:ilvl="0" w:tplc="49EC5C0C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B514802"/>
    <w:multiLevelType w:val="hybridMultilevel"/>
    <w:tmpl w:val="8D7A02BC"/>
    <w:lvl w:ilvl="0" w:tplc="5BDEABD2">
      <w:start w:val="4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0DC151A1"/>
    <w:multiLevelType w:val="hybridMultilevel"/>
    <w:tmpl w:val="ADDA0528"/>
    <w:lvl w:ilvl="0" w:tplc="71B46A5E">
      <w:start w:val="7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94F0B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F23B8"/>
    <w:multiLevelType w:val="hybridMultilevel"/>
    <w:tmpl w:val="FD6010D6"/>
    <w:lvl w:ilvl="0" w:tplc="798EA53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A015C"/>
    <w:multiLevelType w:val="hybridMultilevel"/>
    <w:tmpl w:val="968E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822A4"/>
    <w:multiLevelType w:val="hybridMultilevel"/>
    <w:tmpl w:val="1428AAC2"/>
    <w:lvl w:ilvl="0" w:tplc="57F235FA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2D36F8"/>
    <w:multiLevelType w:val="hybridMultilevel"/>
    <w:tmpl w:val="138E8BF4"/>
    <w:lvl w:ilvl="0" w:tplc="A3D0CDCE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51A217A"/>
    <w:multiLevelType w:val="hybridMultilevel"/>
    <w:tmpl w:val="67742B32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28435D77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293466CE"/>
    <w:multiLevelType w:val="hybridMultilevel"/>
    <w:tmpl w:val="E4BA3220"/>
    <w:lvl w:ilvl="0" w:tplc="EFB6D0EA">
      <w:start w:val="6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F7746"/>
    <w:multiLevelType w:val="hybridMultilevel"/>
    <w:tmpl w:val="1E52766C"/>
    <w:lvl w:ilvl="0" w:tplc="E8CA0C9E">
      <w:start w:val="5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53A6"/>
    <w:multiLevelType w:val="hybridMultilevel"/>
    <w:tmpl w:val="937C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00B24"/>
    <w:multiLevelType w:val="hybridMultilevel"/>
    <w:tmpl w:val="0BB22466"/>
    <w:lvl w:ilvl="0" w:tplc="A8F697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8B12358"/>
    <w:multiLevelType w:val="hybridMultilevel"/>
    <w:tmpl w:val="7E8E7728"/>
    <w:lvl w:ilvl="0" w:tplc="A0C097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02E97"/>
    <w:multiLevelType w:val="multilevel"/>
    <w:tmpl w:val="C082CAC8"/>
    <w:lvl w:ilvl="0">
      <w:start w:val="1"/>
      <w:numFmt w:val="decimal"/>
      <w:lvlText w:val="%1)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CDA3D41"/>
    <w:multiLevelType w:val="hybridMultilevel"/>
    <w:tmpl w:val="36BEA3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53778"/>
    <w:multiLevelType w:val="singleLevel"/>
    <w:tmpl w:val="33F0C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425E479E"/>
    <w:multiLevelType w:val="hybridMultilevel"/>
    <w:tmpl w:val="AF26B5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72553F"/>
    <w:multiLevelType w:val="hybridMultilevel"/>
    <w:tmpl w:val="25965F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B6238"/>
    <w:multiLevelType w:val="hybridMultilevel"/>
    <w:tmpl w:val="E524187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6660D5C"/>
    <w:multiLevelType w:val="hybridMultilevel"/>
    <w:tmpl w:val="905489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E3F07"/>
    <w:multiLevelType w:val="hybridMultilevel"/>
    <w:tmpl w:val="425C4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C63594"/>
    <w:multiLevelType w:val="hybridMultilevel"/>
    <w:tmpl w:val="67F24536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4C1575F1"/>
    <w:multiLevelType w:val="hybridMultilevel"/>
    <w:tmpl w:val="E36C2D06"/>
    <w:lvl w:ilvl="0" w:tplc="DF4E4CC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CD72740"/>
    <w:multiLevelType w:val="hybridMultilevel"/>
    <w:tmpl w:val="4BE05098"/>
    <w:lvl w:ilvl="0" w:tplc="E43ED574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52210D15"/>
    <w:multiLevelType w:val="hybridMultilevel"/>
    <w:tmpl w:val="8DEE7568"/>
    <w:lvl w:ilvl="0" w:tplc="78F6D0DE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B21972"/>
    <w:multiLevelType w:val="multilevel"/>
    <w:tmpl w:val="C53AEC4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5A506BF4"/>
    <w:multiLevelType w:val="hybridMultilevel"/>
    <w:tmpl w:val="E1680A70"/>
    <w:lvl w:ilvl="0" w:tplc="2A009BF8">
      <w:start w:val="1"/>
      <w:numFmt w:val="decimal"/>
      <w:lvlText w:val="%1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5C7E1EE0"/>
    <w:multiLevelType w:val="hybridMultilevel"/>
    <w:tmpl w:val="F0EC1C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892C27"/>
    <w:multiLevelType w:val="hybridMultilevel"/>
    <w:tmpl w:val="FED6E262"/>
    <w:lvl w:ilvl="0" w:tplc="B462A352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7508D7"/>
    <w:multiLevelType w:val="hybridMultilevel"/>
    <w:tmpl w:val="3A6E161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080C14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6327290C"/>
    <w:multiLevelType w:val="hybridMultilevel"/>
    <w:tmpl w:val="2BD03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4846EA3"/>
    <w:multiLevelType w:val="hybridMultilevel"/>
    <w:tmpl w:val="812ABE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66E23B8D"/>
    <w:multiLevelType w:val="hybridMultilevel"/>
    <w:tmpl w:val="C8DAD402"/>
    <w:lvl w:ilvl="0" w:tplc="CA2EECF2">
      <w:start w:val="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CE10D3"/>
    <w:multiLevelType w:val="hybridMultilevel"/>
    <w:tmpl w:val="A1D85B4E"/>
    <w:lvl w:ilvl="0" w:tplc="66CC1E4C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03BE0"/>
    <w:multiLevelType w:val="hybridMultilevel"/>
    <w:tmpl w:val="78CC96A6"/>
    <w:lvl w:ilvl="0" w:tplc="664C0AE0">
      <w:start w:val="1"/>
      <w:numFmt w:val="decimal"/>
      <w:lvlText w:val="%1)"/>
      <w:lvlJc w:val="left"/>
      <w:pPr>
        <w:tabs>
          <w:tab w:val="num" w:pos="1905"/>
        </w:tabs>
        <w:ind w:left="19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8" w15:restartNumberingAfterBreak="0">
    <w:nsid w:val="69AB05AF"/>
    <w:multiLevelType w:val="multilevel"/>
    <w:tmpl w:val="477E05B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D35687C"/>
    <w:multiLevelType w:val="hybridMultilevel"/>
    <w:tmpl w:val="477E05B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1616A34"/>
    <w:multiLevelType w:val="hybridMultilevel"/>
    <w:tmpl w:val="9322179C"/>
    <w:lvl w:ilvl="0" w:tplc="76169346">
      <w:start w:val="33"/>
      <w:numFmt w:val="decimal"/>
      <w:lvlText w:val="%1."/>
      <w:lvlJc w:val="left"/>
      <w:pPr>
        <w:tabs>
          <w:tab w:val="num" w:pos="1199"/>
        </w:tabs>
        <w:ind w:left="119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9"/>
        </w:tabs>
        <w:ind w:left="17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</w:lvl>
  </w:abstractNum>
  <w:abstractNum w:abstractNumId="41" w15:restartNumberingAfterBreak="0">
    <w:nsid w:val="74B23434"/>
    <w:multiLevelType w:val="hybridMultilevel"/>
    <w:tmpl w:val="4D122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A155C8D"/>
    <w:multiLevelType w:val="hybridMultilevel"/>
    <w:tmpl w:val="29340DC2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F3BB9"/>
    <w:multiLevelType w:val="multilevel"/>
    <w:tmpl w:val="69F43736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FBD51CE"/>
    <w:multiLevelType w:val="hybridMultilevel"/>
    <w:tmpl w:val="04822A28"/>
    <w:lvl w:ilvl="0" w:tplc="DC2CFD3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 w16cid:durableId="1634824913">
    <w:abstractNumId w:val="17"/>
  </w:num>
  <w:num w:numId="2" w16cid:durableId="1674793153">
    <w:abstractNumId w:val="41"/>
  </w:num>
  <w:num w:numId="3" w16cid:durableId="945036650">
    <w:abstractNumId w:val="33"/>
  </w:num>
  <w:num w:numId="4" w16cid:durableId="2127654527">
    <w:abstractNumId w:val="27"/>
  </w:num>
  <w:num w:numId="5" w16cid:durableId="17968330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2127860">
    <w:abstractNumId w:val="22"/>
  </w:num>
  <w:num w:numId="7" w16cid:durableId="1743795612">
    <w:abstractNumId w:val="18"/>
  </w:num>
  <w:num w:numId="8" w16cid:durableId="339283086">
    <w:abstractNumId w:val="12"/>
  </w:num>
  <w:num w:numId="9" w16cid:durableId="1852718404">
    <w:abstractNumId w:val="21"/>
  </w:num>
  <w:num w:numId="10" w16cid:durableId="1872760776">
    <w:abstractNumId w:val="28"/>
  </w:num>
  <w:num w:numId="11" w16cid:durableId="363016428">
    <w:abstractNumId w:val="35"/>
  </w:num>
  <w:num w:numId="12" w16cid:durableId="1014039474">
    <w:abstractNumId w:val="16"/>
  </w:num>
  <w:num w:numId="13" w16cid:durableId="213543233">
    <w:abstractNumId w:val="19"/>
  </w:num>
  <w:num w:numId="14" w16cid:durableId="6710525">
    <w:abstractNumId w:val="31"/>
  </w:num>
  <w:num w:numId="15" w16cid:durableId="1890602796">
    <w:abstractNumId w:val="40"/>
  </w:num>
  <w:num w:numId="16" w16cid:durableId="2108109581">
    <w:abstractNumId w:val="29"/>
  </w:num>
  <w:num w:numId="17" w16cid:durableId="58791953">
    <w:abstractNumId w:val="5"/>
  </w:num>
  <w:num w:numId="18" w16cid:durableId="19742879">
    <w:abstractNumId w:val="42"/>
  </w:num>
  <w:num w:numId="19" w16cid:durableId="1275406315">
    <w:abstractNumId w:val="30"/>
  </w:num>
  <w:num w:numId="20" w16cid:durableId="454641377">
    <w:abstractNumId w:val="26"/>
  </w:num>
  <w:num w:numId="21" w16cid:durableId="1295984510">
    <w:abstractNumId w:val="24"/>
  </w:num>
  <w:num w:numId="22" w16cid:durableId="618340293">
    <w:abstractNumId w:val="7"/>
  </w:num>
  <w:num w:numId="23" w16cid:durableId="1189292306">
    <w:abstractNumId w:val="13"/>
  </w:num>
  <w:num w:numId="24" w16cid:durableId="318265811">
    <w:abstractNumId w:val="39"/>
  </w:num>
  <w:num w:numId="25" w16cid:durableId="368798626">
    <w:abstractNumId w:val="15"/>
  </w:num>
  <w:num w:numId="26" w16cid:durableId="1722633295">
    <w:abstractNumId w:val="38"/>
  </w:num>
  <w:num w:numId="27" w16cid:durableId="1608149539">
    <w:abstractNumId w:val="34"/>
  </w:num>
  <w:num w:numId="28" w16cid:durableId="1133867369">
    <w:abstractNumId w:val="20"/>
  </w:num>
  <w:num w:numId="29" w16cid:durableId="989332958">
    <w:abstractNumId w:val="43"/>
  </w:num>
  <w:num w:numId="30" w16cid:durableId="960843008">
    <w:abstractNumId w:val="0"/>
  </w:num>
  <w:num w:numId="31" w16cid:durableId="1068842708">
    <w:abstractNumId w:val="6"/>
  </w:num>
  <w:num w:numId="32" w16cid:durableId="889001238">
    <w:abstractNumId w:val="25"/>
  </w:num>
  <w:num w:numId="33" w16cid:durableId="394011603">
    <w:abstractNumId w:val="37"/>
  </w:num>
  <w:num w:numId="34" w16cid:durableId="1500729116">
    <w:abstractNumId w:val="32"/>
  </w:num>
  <w:num w:numId="35" w16cid:durableId="1645549226">
    <w:abstractNumId w:val="23"/>
  </w:num>
  <w:num w:numId="36" w16cid:durableId="226457907">
    <w:abstractNumId w:val="14"/>
  </w:num>
  <w:num w:numId="37" w16cid:durableId="45035237">
    <w:abstractNumId w:val="9"/>
  </w:num>
  <w:num w:numId="38" w16cid:durableId="1334837803">
    <w:abstractNumId w:val="36"/>
  </w:num>
  <w:num w:numId="39" w16cid:durableId="312223701">
    <w:abstractNumId w:val="8"/>
  </w:num>
  <w:num w:numId="40" w16cid:durableId="207108013">
    <w:abstractNumId w:val="11"/>
  </w:num>
  <w:num w:numId="41" w16cid:durableId="236717038">
    <w:abstractNumId w:val="2"/>
  </w:num>
  <w:num w:numId="42" w16cid:durableId="175509889">
    <w:abstractNumId w:val="1"/>
  </w:num>
  <w:num w:numId="43" w16cid:durableId="92214521">
    <w:abstractNumId w:val="4"/>
  </w:num>
  <w:num w:numId="44" w16cid:durableId="2134666121">
    <w:abstractNumId w:val="3"/>
  </w:num>
  <w:num w:numId="45" w16cid:durableId="1223637865">
    <w:abstractNumId w:val="10"/>
  </w:num>
  <w:num w:numId="46" w16cid:durableId="5231133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0D"/>
    <w:rsid w:val="000026FB"/>
    <w:rsid w:val="000866E5"/>
    <w:rsid w:val="00123906"/>
    <w:rsid w:val="00246458"/>
    <w:rsid w:val="002E3E9C"/>
    <w:rsid w:val="003128EA"/>
    <w:rsid w:val="00363840"/>
    <w:rsid w:val="00436584"/>
    <w:rsid w:val="004C39B6"/>
    <w:rsid w:val="005D1114"/>
    <w:rsid w:val="005F460D"/>
    <w:rsid w:val="006F21C3"/>
    <w:rsid w:val="00704AF3"/>
    <w:rsid w:val="008274FE"/>
    <w:rsid w:val="0087690D"/>
    <w:rsid w:val="008D10D4"/>
    <w:rsid w:val="008F0E65"/>
    <w:rsid w:val="009929AE"/>
    <w:rsid w:val="00A53DF5"/>
    <w:rsid w:val="00A85496"/>
    <w:rsid w:val="00BE3D63"/>
    <w:rsid w:val="00BF2C0E"/>
    <w:rsid w:val="00C33823"/>
    <w:rsid w:val="00D052AF"/>
    <w:rsid w:val="00D30BA3"/>
    <w:rsid w:val="00D450A4"/>
    <w:rsid w:val="00D601B9"/>
    <w:rsid w:val="00DC2452"/>
    <w:rsid w:val="00DE6F79"/>
    <w:rsid w:val="00E163A6"/>
    <w:rsid w:val="00E7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8955"/>
  <w15:docId w15:val="{DFB2BFD1-008D-466E-B6AC-E90C6AA0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3A6"/>
  </w:style>
  <w:style w:type="paragraph" w:styleId="1">
    <w:name w:val="heading 1"/>
    <w:basedOn w:val="a"/>
    <w:next w:val="a"/>
    <w:link w:val="10"/>
    <w:qFormat/>
    <w:rsid w:val="00704AF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704AF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704AF3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04AF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704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704AF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704A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704AF3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page number"/>
    <w:rsid w:val="00704AF3"/>
    <w:rPr>
      <w:rFonts w:cs="Times New Roman"/>
    </w:rPr>
  </w:style>
  <w:style w:type="character" w:customStyle="1" w:styleId="10">
    <w:name w:val="Заголовок 1 Знак"/>
    <w:basedOn w:val="a0"/>
    <w:link w:val="1"/>
    <w:rsid w:val="00704AF3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704AF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8">
    <w:name w:val="Знак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704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704AF3"/>
    <w:rPr>
      <w:rFonts w:ascii="Times New Roman" w:eastAsia="Times New Roman" w:hAnsi="Times New Roman" w:cs="Times New Roman"/>
      <w:sz w:val="28"/>
      <w:szCs w:val="20"/>
    </w:rPr>
  </w:style>
  <w:style w:type="paragraph" w:customStyle="1" w:styleId="a9">
    <w:name w:val="МОН основной"/>
    <w:basedOn w:val="a"/>
    <w:link w:val="aa"/>
    <w:rsid w:val="00704AF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МОН основной Знак"/>
    <w:link w:val="a9"/>
    <w:locked/>
    <w:rsid w:val="00704AF3"/>
    <w:rPr>
      <w:rFonts w:ascii="Times New Roman" w:eastAsia="Times New Roman" w:hAnsi="Times New Roman" w:cs="Times New Roman"/>
      <w:sz w:val="28"/>
      <w:szCs w:val="24"/>
    </w:rPr>
  </w:style>
  <w:style w:type="paragraph" w:customStyle="1" w:styleId="ab">
    <w:name w:val="МОН"/>
    <w:basedOn w:val="a"/>
    <w:link w:val="ac"/>
    <w:rsid w:val="00704AF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МОН Знак"/>
    <w:link w:val="ab"/>
    <w:locked/>
    <w:rsid w:val="00704AF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704AF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04AF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04A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Balloon Text"/>
    <w:basedOn w:val="a"/>
    <w:link w:val="ae"/>
    <w:semiHidden/>
    <w:rsid w:val="00704AF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704AF3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rsid w:val="00704AF3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704AF3"/>
    <w:rPr>
      <w:rFonts w:ascii="Times New Roman" w:eastAsia="Times New Roman" w:hAnsi="Times New Roman" w:cs="Times New Roman"/>
      <w:sz w:val="28"/>
      <w:szCs w:val="28"/>
    </w:rPr>
  </w:style>
  <w:style w:type="paragraph" w:customStyle="1" w:styleId="23">
    <w:name w:val="Знак2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704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Strong"/>
    <w:qFormat/>
    <w:rsid w:val="00704AF3"/>
    <w:rPr>
      <w:rFonts w:cs="Times New Roman"/>
      <w:b/>
      <w:bCs/>
    </w:rPr>
  </w:style>
  <w:style w:type="paragraph" w:customStyle="1" w:styleId="11">
    <w:name w:val="Абзац списка1"/>
    <w:basedOn w:val="a"/>
    <w:rsid w:val="00704AF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11">
    <w:name w:val="Font Style11"/>
    <w:rsid w:val="00704AF3"/>
    <w:rPr>
      <w:rFonts w:ascii="Times New Roman" w:hAnsi="Times New Roman" w:cs="Times New Roman"/>
      <w:sz w:val="22"/>
      <w:szCs w:val="22"/>
    </w:rPr>
  </w:style>
  <w:style w:type="character" w:styleId="af3">
    <w:name w:val="Hyperlink"/>
    <w:rsid w:val="00704AF3"/>
    <w:rPr>
      <w:rFonts w:cs="Times New Roman"/>
      <w:color w:val="0000FF"/>
      <w:u w:val="single"/>
    </w:rPr>
  </w:style>
  <w:style w:type="paragraph" w:styleId="24">
    <w:name w:val="List 2"/>
    <w:basedOn w:val="a"/>
    <w:rsid w:val="00704AF3"/>
    <w:pPr>
      <w:ind w:left="566" w:hanging="283"/>
    </w:pPr>
    <w:rPr>
      <w:rFonts w:ascii="Calibri" w:eastAsia="Times New Roman" w:hAnsi="Calibri" w:cs="Calibri"/>
    </w:rPr>
  </w:style>
  <w:style w:type="character" w:customStyle="1" w:styleId="af4">
    <w:name w:val="Основной текст_"/>
    <w:link w:val="4"/>
    <w:locked/>
    <w:rsid w:val="00704AF3"/>
    <w:rPr>
      <w:spacing w:val="3"/>
      <w:sz w:val="21"/>
      <w:shd w:val="clear" w:color="auto" w:fill="FFFFFF"/>
    </w:rPr>
  </w:style>
  <w:style w:type="character" w:customStyle="1" w:styleId="12">
    <w:name w:val="Основной текст1"/>
    <w:rsid w:val="00704AF3"/>
    <w:rPr>
      <w:rFonts w:ascii="Times New Roman" w:hAnsi="Times New Roman"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af5">
    <w:name w:val="Основной текст + Полужирный"/>
    <w:rsid w:val="00704AF3"/>
    <w:rPr>
      <w:rFonts w:ascii="Times New Roman" w:hAnsi="Times New Roman"/>
      <w:b/>
      <w:color w:val="000000"/>
      <w:spacing w:val="3"/>
      <w:w w:val="100"/>
      <w:position w:val="0"/>
      <w:sz w:val="21"/>
      <w:u w:val="none"/>
      <w:lang w:val="ru-RU" w:eastAsia="x-none"/>
    </w:rPr>
  </w:style>
  <w:style w:type="character" w:customStyle="1" w:styleId="14">
    <w:name w:val="Основной текст + 14"/>
    <w:aliases w:val="5 pt,Полужирный,Интервал 0 pt"/>
    <w:rsid w:val="00704AF3"/>
    <w:rPr>
      <w:rFonts w:ascii="Times New Roman" w:hAnsi="Times New Roman"/>
      <w:b/>
      <w:color w:val="000000"/>
      <w:spacing w:val="5"/>
      <w:w w:val="100"/>
      <w:position w:val="0"/>
      <w:sz w:val="29"/>
      <w:u w:val="none"/>
      <w:lang w:val="ru-RU" w:eastAsia="x-none"/>
    </w:rPr>
  </w:style>
  <w:style w:type="paragraph" w:customStyle="1" w:styleId="4">
    <w:name w:val="Основной текст4"/>
    <w:basedOn w:val="a"/>
    <w:link w:val="af4"/>
    <w:rsid w:val="00704AF3"/>
    <w:pPr>
      <w:widowControl w:val="0"/>
      <w:shd w:val="clear" w:color="auto" w:fill="FFFFFF"/>
      <w:spacing w:before="300" w:after="420" w:line="240" w:lineRule="atLeast"/>
      <w:jc w:val="center"/>
    </w:pPr>
    <w:rPr>
      <w:spacing w:val="3"/>
      <w:sz w:val="21"/>
    </w:rPr>
  </w:style>
  <w:style w:type="character" w:customStyle="1" w:styleId="af6">
    <w:name w:val="Основной текст + Малые прописные"/>
    <w:rsid w:val="00704AF3"/>
    <w:rPr>
      <w:rFonts w:ascii="Times New Roman" w:hAnsi="Times New Roman"/>
      <w:smallCaps/>
      <w:color w:val="000000"/>
      <w:spacing w:val="3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-2pt">
    <w:name w:val="Основной текст + Интервал -2 pt"/>
    <w:rsid w:val="00704AF3"/>
    <w:rPr>
      <w:rFonts w:ascii="Times New Roman" w:hAnsi="Times New Roman"/>
      <w:color w:val="000000"/>
      <w:spacing w:val="-42"/>
      <w:w w:val="100"/>
      <w:position w:val="0"/>
      <w:sz w:val="21"/>
      <w:u w:val="none"/>
      <w:shd w:val="clear" w:color="auto" w:fill="FFFFFF"/>
      <w:lang w:val="ru-RU" w:eastAsia="x-none"/>
    </w:rPr>
  </w:style>
  <w:style w:type="character" w:customStyle="1" w:styleId="BookmanOldStyle">
    <w:name w:val="Основной текст + Bookman Old Style"/>
    <w:aliases w:val="5,5 pt1,Интервал 0 pt2"/>
    <w:rsid w:val="00704AF3"/>
    <w:rPr>
      <w:rFonts w:ascii="Bookman Old Style" w:hAnsi="Bookman Old Style"/>
      <w:color w:val="000000"/>
      <w:spacing w:val="0"/>
      <w:w w:val="100"/>
      <w:position w:val="0"/>
      <w:sz w:val="11"/>
      <w:u w:val="none"/>
      <w:shd w:val="clear" w:color="auto" w:fill="FFFFFF"/>
    </w:rPr>
  </w:style>
  <w:style w:type="character" w:customStyle="1" w:styleId="10pt">
    <w:name w:val="Основной текст + 10 pt"/>
    <w:aliases w:val="Интервал 0 pt1"/>
    <w:rsid w:val="00704AF3"/>
    <w:rPr>
      <w:rFonts w:ascii="Times New Roman" w:hAnsi="Times New Roman"/>
      <w:color w:val="000000"/>
      <w:spacing w:val="0"/>
      <w:w w:val="100"/>
      <w:position w:val="0"/>
      <w:sz w:val="20"/>
      <w:u w:val="none"/>
      <w:shd w:val="clear" w:color="auto" w:fill="FFFFFF"/>
    </w:rPr>
  </w:style>
  <w:style w:type="paragraph" w:styleId="af7">
    <w:name w:val="List Paragraph"/>
    <w:basedOn w:val="a"/>
    <w:qFormat/>
    <w:rsid w:val="00704AF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3">
    <w:name w:val="1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f8">
    <w:name w:val="Table Grid"/>
    <w:basedOn w:val="a1"/>
    <w:rsid w:val="00704A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Знак Знак6"/>
    <w:basedOn w:val="a"/>
    <w:rsid w:val="00704AF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704AF3"/>
  </w:style>
  <w:style w:type="character" w:styleId="af9">
    <w:name w:val="Emphasis"/>
    <w:qFormat/>
    <w:rsid w:val="00704AF3"/>
    <w:rPr>
      <w:i/>
      <w:iCs/>
    </w:rPr>
  </w:style>
  <w:style w:type="paragraph" w:styleId="31">
    <w:name w:val="List 3"/>
    <w:basedOn w:val="a"/>
    <w:rsid w:val="00704AF3"/>
    <w:pPr>
      <w:ind w:left="849" w:hanging="283"/>
    </w:pPr>
    <w:rPr>
      <w:rFonts w:ascii="Calibri" w:eastAsia="Times New Roman" w:hAnsi="Calibri" w:cs="Times New Roman"/>
    </w:rPr>
  </w:style>
  <w:style w:type="paragraph" w:customStyle="1" w:styleId="afa">
    <w:name w:val="Внутренний адрес"/>
    <w:basedOn w:val="a"/>
    <w:rsid w:val="00704AF3"/>
    <w:rPr>
      <w:rFonts w:ascii="Calibri" w:eastAsia="Times New Roman" w:hAnsi="Calibri" w:cs="Times New Roman"/>
    </w:rPr>
  </w:style>
  <w:style w:type="paragraph" w:styleId="afb">
    <w:name w:val="Title"/>
    <w:basedOn w:val="a"/>
    <w:link w:val="afc"/>
    <w:qFormat/>
    <w:rsid w:val="00704AF3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c">
    <w:name w:val="Заголовок Знак"/>
    <w:basedOn w:val="a0"/>
    <w:link w:val="afb"/>
    <w:rsid w:val="00704AF3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d">
    <w:name w:val="Subtitle"/>
    <w:basedOn w:val="a"/>
    <w:link w:val="afe"/>
    <w:qFormat/>
    <w:rsid w:val="00704AF3"/>
    <w:pPr>
      <w:spacing w:after="60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e">
    <w:name w:val="Подзаголовок Знак"/>
    <w:basedOn w:val="a0"/>
    <w:link w:val="afd"/>
    <w:rsid w:val="00704AF3"/>
    <w:rPr>
      <w:rFonts w:ascii="Arial" w:eastAsia="Times New Roman" w:hAnsi="Arial" w:cs="Arial"/>
      <w:sz w:val="24"/>
      <w:szCs w:val="24"/>
    </w:rPr>
  </w:style>
  <w:style w:type="paragraph" w:styleId="aff">
    <w:name w:val="Body Text First Indent"/>
    <w:basedOn w:val="af"/>
    <w:link w:val="aff0"/>
    <w:rsid w:val="00704AF3"/>
    <w:pPr>
      <w:spacing w:line="276" w:lineRule="auto"/>
      <w:ind w:firstLine="210"/>
    </w:pPr>
    <w:rPr>
      <w:rFonts w:ascii="Calibri" w:hAnsi="Calibri"/>
      <w:sz w:val="22"/>
      <w:szCs w:val="22"/>
    </w:rPr>
  </w:style>
  <w:style w:type="character" w:customStyle="1" w:styleId="aff0">
    <w:name w:val="Красная строка Знак"/>
    <w:basedOn w:val="af0"/>
    <w:link w:val="aff"/>
    <w:rsid w:val="00704AF3"/>
    <w:rPr>
      <w:rFonts w:ascii="Calibri" w:eastAsia="Times New Roman" w:hAnsi="Calibri" w:cs="Times New Roman"/>
      <w:sz w:val="28"/>
      <w:szCs w:val="28"/>
    </w:rPr>
  </w:style>
  <w:style w:type="paragraph" w:customStyle="1" w:styleId="aff1">
    <w:name w:val="Знак Знак Знак Знак Знак Знак Знак"/>
    <w:basedOn w:val="a"/>
    <w:rsid w:val="00704A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"/>
    <w:basedOn w:val="a"/>
    <w:rsid w:val="00704A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Cell">
    <w:name w:val="ConsPlusCell"/>
    <w:rsid w:val="00704A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15">
    <w:name w:val="Основной текст Знак1"/>
    <w:rsid w:val="00704AF3"/>
    <w:rPr>
      <w:sz w:val="24"/>
      <w:szCs w:val="24"/>
    </w:rPr>
  </w:style>
  <w:style w:type="paragraph" w:customStyle="1" w:styleId="60">
    <w:name w:val="Знак Знак6"/>
    <w:basedOn w:val="a"/>
    <w:rsid w:val="002E3E9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2651</Words>
  <Characters>15116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zgokks</dc:creator>
  <cp:keywords/>
  <dc:description/>
  <cp:lastModifiedBy>User</cp:lastModifiedBy>
  <cp:revision>2</cp:revision>
  <cp:lastPrinted>2022-06-30T03:20:00Z</cp:lastPrinted>
  <dcterms:created xsi:type="dcterms:W3CDTF">2022-11-03T03:55:00Z</dcterms:created>
  <dcterms:modified xsi:type="dcterms:W3CDTF">2022-11-03T03:55:00Z</dcterms:modified>
</cp:coreProperties>
</file>